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4425" w14:textId="3987784C" w:rsidR="00ED2057" w:rsidRPr="004832E7" w:rsidRDefault="00ED2057" w:rsidP="00ED2057">
      <w:pPr>
        <w:jc w:val="center"/>
      </w:pPr>
      <w:r w:rsidRPr="004832E7">
        <w:rPr>
          <w:b/>
          <w:bCs/>
        </w:rPr>
        <w:t>Endicott College</w:t>
      </w:r>
    </w:p>
    <w:p w14:paraId="7477F277" w14:textId="77777777" w:rsidR="00ED2057" w:rsidRPr="004832E7" w:rsidRDefault="00ED2057" w:rsidP="00ED2057">
      <w:pPr>
        <w:jc w:val="center"/>
      </w:pPr>
      <w:r w:rsidRPr="004832E7">
        <w:rPr>
          <w:b/>
          <w:bCs/>
        </w:rPr>
        <w:t>Beverly, Massachusetts</w:t>
      </w:r>
    </w:p>
    <w:p w14:paraId="389DB3D2" w14:textId="77777777" w:rsidR="00ED2057" w:rsidRPr="004832E7" w:rsidRDefault="00ED2057" w:rsidP="00ED2057">
      <w:pPr>
        <w:autoSpaceDE w:val="0"/>
        <w:autoSpaceDN w:val="0"/>
        <w:adjustRightInd w:val="0"/>
        <w:jc w:val="center"/>
        <w:rPr>
          <w:b/>
          <w:bCs/>
        </w:rPr>
      </w:pPr>
    </w:p>
    <w:p w14:paraId="15084B0B" w14:textId="77777777" w:rsidR="00ED2057" w:rsidRPr="004832E7" w:rsidRDefault="00ED2057" w:rsidP="00ED2057">
      <w:pPr>
        <w:autoSpaceDE w:val="0"/>
        <w:autoSpaceDN w:val="0"/>
        <w:adjustRightInd w:val="0"/>
        <w:jc w:val="center"/>
        <w:rPr>
          <w:b/>
          <w:bCs/>
        </w:rPr>
      </w:pPr>
      <w:r w:rsidRPr="004832E7">
        <w:rPr>
          <w:b/>
          <w:bCs/>
        </w:rPr>
        <w:t>School of Visual and Performing Arts</w:t>
      </w:r>
    </w:p>
    <w:p w14:paraId="7A33B0F8" w14:textId="77777777" w:rsidR="00ED2057" w:rsidRPr="004832E7" w:rsidRDefault="00ED2057" w:rsidP="00ED2057">
      <w:pPr>
        <w:autoSpaceDE w:val="0"/>
        <w:autoSpaceDN w:val="0"/>
        <w:adjustRightInd w:val="0"/>
        <w:jc w:val="center"/>
      </w:pPr>
      <w:r w:rsidRPr="004832E7">
        <w:t>Course Syllabus</w:t>
      </w:r>
    </w:p>
    <w:p w14:paraId="2C192157" w14:textId="77777777" w:rsidR="00A56CD1" w:rsidRPr="004832E7" w:rsidRDefault="00A56CD1"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rPr>
      </w:pPr>
    </w:p>
    <w:p w14:paraId="5B20DB33" w14:textId="77777777" w:rsidR="00332DA4" w:rsidRPr="004832E7" w:rsidRDefault="00B53E36"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rPr>
      </w:pPr>
      <w:r w:rsidRPr="004832E7">
        <w:rPr>
          <w:rFonts w:ascii="Times New Roman" w:hAnsi="Times New Roman"/>
          <w:szCs w:val="24"/>
        </w:rPr>
        <w:t>Course Number:</w:t>
      </w:r>
      <w:r w:rsidRPr="004832E7">
        <w:rPr>
          <w:rFonts w:ascii="Times New Roman" w:hAnsi="Times New Roman"/>
          <w:szCs w:val="24"/>
        </w:rPr>
        <w:tab/>
      </w:r>
      <w:r w:rsidR="00314ACC" w:rsidRPr="004832E7">
        <w:rPr>
          <w:rFonts w:ascii="Times New Roman" w:hAnsi="Times New Roman"/>
          <w:szCs w:val="24"/>
        </w:rPr>
        <w:t xml:space="preserve">ID </w:t>
      </w:r>
      <w:r w:rsidR="00487A4A">
        <w:rPr>
          <w:rFonts w:ascii="Times New Roman" w:hAnsi="Times New Roman"/>
          <w:szCs w:val="24"/>
        </w:rPr>
        <w:t>308 01</w:t>
      </w:r>
    </w:p>
    <w:p w14:paraId="16861024" w14:textId="77777777" w:rsidR="00332DA4" w:rsidRPr="004832E7" w:rsidRDefault="00332DA4"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rPr>
      </w:pPr>
      <w:r w:rsidRPr="004832E7">
        <w:rPr>
          <w:rFonts w:ascii="Times New Roman" w:hAnsi="Times New Roman"/>
          <w:szCs w:val="24"/>
        </w:rPr>
        <w:t>Course Title:</w:t>
      </w:r>
      <w:r w:rsidR="00314ACC" w:rsidRPr="004832E7">
        <w:rPr>
          <w:rFonts w:ascii="Times New Roman" w:hAnsi="Times New Roman"/>
          <w:szCs w:val="24"/>
        </w:rPr>
        <w:tab/>
      </w:r>
      <w:r w:rsidR="00314ACC" w:rsidRPr="004832E7">
        <w:rPr>
          <w:rFonts w:ascii="Times New Roman" w:hAnsi="Times New Roman"/>
          <w:szCs w:val="24"/>
        </w:rPr>
        <w:tab/>
      </w:r>
      <w:r w:rsidR="00461C32" w:rsidRPr="004832E7">
        <w:rPr>
          <w:rFonts w:ascii="Times New Roman" w:hAnsi="Times New Roman"/>
          <w:szCs w:val="24"/>
        </w:rPr>
        <w:t>Construction + Matierals IV: Contract Documents</w:t>
      </w:r>
    </w:p>
    <w:p w14:paraId="3025FC09" w14:textId="77777777" w:rsidR="00332DA4" w:rsidRPr="004832E7" w:rsidRDefault="00332DA4"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26"/>
          <w:tab w:val="left" w:pos="10800"/>
          <w:tab w:val="left" w:pos="11520"/>
        </w:tabs>
        <w:rPr>
          <w:rFonts w:ascii="Times New Roman" w:hAnsi="Times New Roman"/>
          <w:szCs w:val="24"/>
        </w:rPr>
      </w:pPr>
      <w:r w:rsidRPr="004832E7">
        <w:rPr>
          <w:rFonts w:ascii="Times New Roman" w:hAnsi="Times New Roman"/>
          <w:szCs w:val="24"/>
        </w:rPr>
        <w:t>Credits:</w:t>
      </w:r>
      <w:r w:rsidR="00314ACC" w:rsidRPr="004832E7">
        <w:rPr>
          <w:rFonts w:ascii="Times New Roman" w:hAnsi="Times New Roman"/>
          <w:szCs w:val="24"/>
        </w:rPr>
        <w:tab/>
      </w:r>
      <w:r w:rsidR="00314ACC" w:rsidRPr="004832E7">
        <w:rPr>
          <w:rFonts w:ascii="Times New Roman" w:hAnsi="Times New Roman"/>
          <w:szCs w:val="24"/>
        </w:rPr>
        <w:tab/>
        <w:t>3</w:t>
      </w:r>
    </w:p>
    <w:p w14:paraId="3C42BFA2" w14:textId="77777777" w:rsidR="00ED2057" w:rsidRPr="004832E7" w:rsidRDefault="00ED2057"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26"/>
          <w:tab w:val="left" w:pos="10800"/>
          <w:tab w:val="left" w:pos="11520"/>
        </w:tabs>
        <w:rPr>
          <w:rFonts w:ascii="Times New Roman" w:hAnsi="Times New Roman"/>
          <w:szCs w:val="24"/>
        </w:rPr>
      </w:pPr>
      <w:r w:rsidRPr="004832E7">
        <w:rPr>
          <w:rFonts w:ascii="Times New Roman" w:hAnsi="Times New Roman"/>
          <w:szCs w:val="24"/>
        </w:rPr>
        <w:t>Class Type:</w:t>
      </w:r>
      <w:r w:rsidRPr="004832E7">
        <w:rPr>
          <w:rFonts w:ascii="Times New Roman" w:hAnsi="Times New Roman"/>
          <w:szCs w:val="24"/>
        </w:rPr>
        <w:tab/>
      </w:r>
      <w:r w:rsidRPr="004832E7">
        <w:rPr>
          <w:rFonts w:ascii="Times New Roman" w:hAnsi="Times New Roman"/>
          <w:szCs w:val="24"/>
        </w:rPr>
        <w:tab/>
      </w:r>
      <w:r w:rsidR="00BD4FB0" w:rsidRPr="004832E7">
        <w:rPr>
          <w:rFonts w:ascii="Times New Roman" w:hAnsi="Times New Roman"/>
          <w:szCs w:val="24"/>
        </w:rPr>
        <w:t>4</w:t>
      </w:r>
      <w:r w:rsidRPr="004832E7">
        <w:rPr>
          <w:rFonts w:ascii="Times New Roman" w:hAnsi="Times New Roman"/>
          <w:szCs w:val="24"/>
        </w:rPr>
        <w:t>-hour studio</w:t>
      </w:r>
    </w:p>
    <w:p w14:paraId="67BE85F0" w14:textId="09893401" w:rsidR="001B45D3" w:rsidRPr="004832E7" w:rsidRDefault="00332DA4"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rPr>
      </w:pPr>
      <w:r w:rsidRPr="004832E7">
        <w:rPr>
          <w:rFonts w:ascii="Times New Roman" w:hAnsi="Times New Roman"/>
          <w:szCs w:val="24"/>
        </w:rPr>
        <w:t>Semester and Year:</w:t>
      </w:r>
      <w:r w:rsidRPr="004832E7">
        <w:rPr>
          <w:rFonts w:ascii="Times New Roman" w:hAnsi="Times New Roman"/>
          <w:szCs w:val="24"/>
        </w:rPr>
        <w:tab/>
      </w:r>
      <w:r w:rsidR="003750CF">
        <w:rPr>
          <w:rFonts w:ascii="Times New Roman" w:hAnsi="Times New Roman"/>
          <w:szCs w:val="24"/>
        </w:rPr>
        <w:t>Spring 2017</w:t>
      </w:r>
    </w:p>
    <w:p w14:paraId="13252B19" w14:textId="531CE5DA" w:rsidR="00ED2057" w:rsidRPr="004832E7" w:rsidRDefault="00CD39D6" w:rsidP="00332DA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t>Class location:</w:t>
      </w:r>
      <w:r>
        <w:rPr>
          <w:rFonts w:ascii="Times New Roman" w:hAnsi="Times New Roman"/>
          <w:szCs w:val="24"/>
        </w:rPr>
        <w:tab/>
      </w:r>
      <w:r>
        <w:rPr>
          <w:rFonts w:ascii="Times New Roman" w:hAnsi="Times New Roman"/>
          <w:szCs w:val="24"/>
        </w:rPr>
        <w:tab/>
      </w:r>
      <w:r w:rsidR="00461C32" w:rsidRPr="004832E7">
        <w:rPr>
          <w:rFonts w:ascii="Times New Roman" w:hAnsi="Times New Roman"/>
          <w:szCs w:val="24"/>
        </w:rPr>
        <w:t xml:space="preserve">Meets </w:t>
      </w:r>
      <w:r w:rsidR="002B03AC">
        <w:rPr>
          <w:rFonts w:ascii="Times New Roman" w:hAnsi="Times New Roman"/>
          <w:szCs w:val="24"/>
        </w:rPr>
        <w:t>Monday and Wednesday</w:t>
      </w:r>
      <w:r w:rsidR="000E3E50" w:rsidRPr="004832E7">
        <w:rPr>
          <w:rFonts w:ascii="Times New Roman" w:hAnsi="Times New Roman"/>
          <w:szCs w:val="24"/>
        </w:rPr>
        <w:t>,</w:t>
      </w:r>
      <w:r w:rsidR="002B03AC">
        <w:rPr>
          <w:rFonts w:ascii="Times New Roman" w:hAnsi="Times New Roman"/>
          <w:szCs w:val="24"/>
        </w:rPr>
        <w:t xml:space="preserve"> 1:30-3:20,</w:t>
      </w:r>
      <w:r w:rsidR="000E3E50" w:rsidRPr="004832E7">
        <w:rPr>
          <w:rFonts w:ascii="Times New Roman" w:hAnsi="Times New Roman"/>
          <w:szCs w:val="24"/>
        </w:rPr>
        <w:t xml:space="preserve"> VPAC 20</w:t>
      </w:r>
      <w:r w:rsidR="002B03AC">
        <w:rPr>
          <w:rFonts w:ascii="Times New Roman" w:hAnsi="Times New Roman"/>
          <w:szCs w:val="24"/>
        </w:rPr>
        <w:t>6</w:t>
      </w:r>
    </w:p>
    <w:p w14:paraId="13F30892" w14:textId="77777777" w:rsidR="005D0532" w:rsidRDefault="00226B97" w:rsidP="00461C32">
      <w:r>
        <w:tab/>
      </w:r>
    </w:p>
    <w:p w14:paraId="6D9C7C23" w14:textId="16AAACF9" w:rsidR="00226B97" w:rsidRDefault="00226B97" w:rsidP="00226B97">
      <w:r>
        <w:t xml:space="preserve">Faculty:   </w:t>
      </w:r>
      <w:r w:rsidR="00363448">
        <w:tab/>
      </w:r>
      <w:r w:rsidR="00CD39D6">
        <w:tab/>
      </w:r>
      <w:r w:rsidR="001B45D3" w:rsidRPr="004832E7">
        <w:rPr>
          <w:bCs/>
        </w:rPr>
        <w:t>Andrew Brody AIA</w:t>
      </w:r>
      <w:r w:rsidR="001B45D3" w:rsidRPr="004832E7">
        <w:t xml:space="preserve">, Professor </w:t>
      </w:r>
    </w:p>
    <w:p w14:paraId="27534646" w14:textId="77777777" w:rsidR="00ED2057" w:rsidRPr="004832E7" w:rsidRDefault="001B45D3" w:rsidP="00CD39D6">
      <w:pPr>
        <w:ind w:left="1440" w:firstLine="720"/>
      </w:pPr>
      <w:r w:rsidRPr="004832E7">
        <w:rPr>
          <w:bCs/>
        </w:rPr>
        <w:t>Office:</w:t>
      </w:r>
      <w:r w:rsidRPr="004832E7">
        <w:t xml:space="preserve">  VPAC 21</w:t>
      </w:r>
      <w:r w:rsidR="0073676C" w:rsidRPr="004832E7">
        <w:t>5</w:t>
      </w:r>
      <w:r w:rsidRPr="004832E7">
        <w:tab/>
      </w:r>
      <w:r w:rsidRPr="004832E7">
        <w:tab/>
      </w:r>
      <w:r w:rsidRPr="004832E7">
        <w:tab/>
      </w:r>
    </w:p>
    <w:p w14:paraId="40BBB323" w14:textId="77777777" w:rsidR="001B45D3" w:rsidRPr="004832E7" w:rsidRDefault="001B45D3" w:rsidP="00CD39D6">
      <w:pPr>
        <w:ind w:left="1440" w:firstLine="720"/>
      </w:pPr>
      <w:r w:rsidRPr="004832E7">
        <w:rPr>
          <w:bCs/>
        </w:rPr>
        <w:t>Phone</w:t>
      </w:r>
      <w:r w:rsidRPr="004832E7">
        <w:t>:  978 232 2379</w:t>
      </w:r>
      <w:r w:rsidRPr="004832E7">
        <w:tab/>
        <w:t xml:space="preserve">     </w:t>
      </w:r>
    </w:p>
    <w:p w14:paraId="7BD41908" w14:textId="77777777" w:rsidR="00ED2057" w:rsidRPr="004832E7" w:rsidRDefault="001B45D3" w:rsidP="00CD39D6">
      <w:pPr>
        <w:ind w:left="1440" w:firstLine="720"/>
      </w:pPr>
      <w:r w:rsidRPr="004832E7">
        <w:t xml:space="preserve">Email: </w:t>
      </w:r>
      <w:hyperlink r:id="rId8" w:history="1">
        <w:r w:rsidRPr="004832E7">
          <w:rPr>
            <w:rStyle w:val="Hyperlink"/>
            <w:color w:val="auto"/>
          </w:rPr>
          <w:t>abrody@endicott.edu</w:t>
        </w:r>
      </w:hyperlink>
      <w:r w:rsidRPr="004832E7">
        <w:tab/>
      </w:r>
      <w:r w:rsidR="007F6724" w:rsidRPr="004832E7">
        <w:tab/>
      </w:r>
    </w:p>
    <w:p w14:paraId="490D66D8" w14:textId="77777777" w:rsidR="003750CF" w:rsidRPr="004832E7" w:rsidRDefault="003750CF" w:rsidP="00CD39D6">
      <w:pPr>
        <w:ind w:left="1440" w:firstLine="720"/>
      </w:pPr>
      <w:r w:rsidRPr="004832E7">
        <w:rPr>
          <w:bCs/>
        </w:rPr>
        <w:t>Office hours</w:t>
      </w:r>
      <w:r w:rsidRPr="004832E7">
        <w:t xml:space="preserve">:  By appointment, </w:t>
      </w:r>
      <w:r>
        <w:t xml:space="preserve">and T, W, and </w:t>
      </w:r>
      <w:proofErr w:type="spellStart"/>
      <w:r>
        <w:t>Th</w:t>
      </w:r>
      <w:proofErr w:type="spellEnd"/>
      <w:r>
        <w:t xml:space="preserve"> from 12-2</w:t>
      </w:r>
    </w:p>
    <w:p w14:paraId="01B12CF5" w14:textId="77777777" w:rsidR="000A6758" w:rsidRPr="004832E7" w:rsidRDefault="00124F87" w:rsidP="00BE5053">
      <w:pPr>
        <w:rPr>
          <w:b/>
        </w:rPr>
      </w:pPr>
      <w:r w:rsidRPr="004832E7">
        <w:rPr>
          <w:b/>
        </w:rPr>
        <w:t xml:space="preserve"> </w:t>
      </w:r>
    </w:p>
    <w:p w14:paraId="0516679C" w14:textId="77777777" w:rsidR="00ED6691" w:rsidRPr="00D06AEF" w:rsidRDefault="005D0532" w:rsidP="00ED6691">
      <w:pPr>
        <w:rPr>
          <w:u w:val="single"/>
        </w:rPr>
      </w:pPr>
      <w:r>
        <w:rPr>
          <w:u w:val="single"/>
        </w:rPr>
        <w:t>Catalog</w:t>
      </w:r>
      <w:r w:rsidR="00ED6691" w:rsidRPr="00D06AEF">
        <w:rPr>
          <w:u w:val="single"/>
        </w:rPr>
        <w:t xml:space="preserve"> Description: </w:t>
      </w:r>
    </w:p>
    <w:p w14:paraId="47916C6B" w14:textId="77777777" w:rsidR="00ED6691" w:rsidRPr="004832E7" w:rsidRDefault="00ED6691" w:rsidP="00ED6691">
      <w:r w:rsidRPr="004832E7">
        <w:t>Contract documents are prepared combining knowledge of architectural, structural, environmental systems, interior construction detailing, architectural millwork and furniture design and detailing. Detailing theory and processes are explored and supported by the exploration of material technology, construction processes, and finish systems research.</w:t>
      </w:r>
    </w:p>
    <w:p w14:paraId="30F91DCE" w14:textId="77777777" w:rsidR="00ED6691" w:rsidRPr="004832E7" w:rsidRDefault="00ED6691" w:rsidP="00ED6691"/>
    <w:p w14:paraId="5FF92354" w14:textId="77777777" w:rsidR="00ED6691" w:rsidRPr="00D06AEF" w:rsidRDefault="005D0532" w:rsidP="00ED6691">
      <w:pPr>
        <w:rPr>
          <w:u w:val="single"/>
        </w:rPr>
      </w:pPr>
      <w:r>
        <w:rPr>
          <w:u w:val="single"/>
        </w:rPr>
        <w:t>Learning</w:t>
      </w:r>
      <w:r w:rsidR="00ED6691" w:rsidRPr="00D06AEF">
        <w:rPr>
          <w:u w:val="single"/>
        </w:rPr>
        <w:t xml:space="preserve"> Objectives:</w:t>
      </w:r>
    </w:p>
    <w:p w14:paraId="73CD2FE5" w14:textId="77777777" w:rsidR="004832E7" w:rsidRPr="004832E7" w:rsidRDefault="004832E7" w:rsidP="00ED6691">
      <w:r w:rsidRPr="004832E7">
        <w:t xml:space="preserve">At the </w:t>
      </w:r>
      <w:r w:rsidR="005B3F7C">
        <w:t>completion</w:t>
      </w:r>
      <w:r w:rsidRPr="004832E7">
        <w:t xml:space="preserve"> of this course students will be able to:</w:t>
      </w:r>
    </w:p>
    <w:p w14:paraId="21B350FD" w14:textId="77777777" w:rsidR="008C5D9B" w:rsidRPr="004832E7" w:rsidRDefault="008C5D9B" w:rsidP="004832E7">
      <w:pPr>
        <w:numPr>
          <w:ilvl w:val="0"/>
          <w:numId w:val="18"/>
        </w:numPr>
      </w:pPr>
      <w:r w:rsidRPr="004832E7">
        <w:t>To develop competent skills in the production of contract documents and construction processes.</w:t>
      </w:r>
    </w:p>
    <w:p w14:paraId="7736C9DB" w14:textId="77777777" w:rsidR="008C5D9B" w:rsidRPr="004832E7" w:rsidRDefault="008C5D9B" w:rsidP="004832E7">
      <w:pPr>
        <w:numPr>
          <w:ilvl w:val="0"/>
          <w:numId w:val="18"/>
        </w:numPr>
      </w:pPr>
      <w:r w:rsidRPr="004832E7">
        <w:t>To develop a working knowledge of the necessary documentation and detailing required having interior architectural designs constructed.</w:t>
      </w:r>
    </w:p>
    <w:p w14:paraId="0BEACF7F" w14:textId="77777777" w:rsidR="008C5D9B" w:rsidRPr="004832E7" w:rsidRDefault="008C5D9B" w:rsidP="004832E7">
      <w:pPr>
        <w:numPr>
          <w:ilvl w:val="0"/>
          <w:numId w:val="18"/>
        </w:numPr>
      </w:pPr>
      <w:r w:rsidRPr="004832E7">
        <w:t>To develop the technological foundation and understanding of building systems integration-ensuring that a design works within an existing building space.</w:t>
      </w:r>
    </w:p>
    <w:p w14:paraId="4A26F535" w14:textId="77777777" w:rsidR="008C5D9B" w:rsidRPr="004832E7" w:rsidRDefault="008C5D9B" w:rsidP="004832E7">
      <w:pPr>
        <w:numPr>
          <w:ilvl w:val="0"/>
          <w:numId w:val="18"/>
        </w:numPr>
      </w:pPr>
      <w:r w:rsidRPr="004832E7">
        <w:t>To develop competent skills for material technology specification and construction applications.</w:t>
      </w:r>
    </w:p>
    <w:p w14:paraId="5399C353" w14:textId="77777777" w:rsidR="008C5D9B" w:rsidRPr="004832E7" w:rsidRDefault="008C5D9B" w:rsidP="004832E7">
      <w:pPr>
        <w:numPr>
          <w:ilvl w:val="0"/>
          <w:numId w:val="18"/>
        </w:numPr>
      </w:pPr>
      <w:r w:rsidRPr="004832E7">
        <w:t>To integrate computer technology courses with contract document preparation through the use of CAD technology.</w:t>
      </w:r>
    </w:p>
    <w:p w14:paraId="4CE73585" w14:textId="77777777" w:rsidR="00ED6691" w:rsidRPr="004832E7" w:rsidRDefault="00ED6691" w:rsidP="00ED6691">
      <w:pPr>
        <w:rPr>
          <w:b/>
        </w:rPr>
      </w:pPr>
    </w:p>
    <w:p w14:paraId="5CFD1E82" w14:textId="77777777" w:rsidR="00ED6691" w:rsidRPr="00D06AEF" w:rsidRDefault="00ED6691" w:rsidP="00ED6691">
      <w:pPr>
        <w:rPr>
          <w:u w:val="single"/>
        </w:rPr>
      </w:pPr>
      <w:r w:rsidRPr="00D06AEF">
        <w:rPr>
          <w:u w:val="single"/>
        </w:rPr>
        <w:t>Teaching/Learning Strategies:</w:t>
      </w:r>
    </w:p>
    <w:p w14:paraId="75885058" w14:textId="5862CF11" w:rsidR="00ED6691" w:rsidRPr="004832E7" w:rsidRDefault="00FF03AF" w:rsidP="00ED6691">
      <w:r>
        <w:t>The objectives of this course will be ob</w:t>
      </w:r>
      <w:r w:rsidR="00C25C65">
        <w:t xml:space="preserve">tained through in class lectures, </w:t>
      </w:r>
      <w:r>
        <w:t xml:space="preserve">discussion, and the completion of a highly detailed construction documents project. These projects may be </w:t>
      </w:r>
      <w:r w:rsidR="00C25C65">
        <w:t>complete individually, or</w:t>
      </w:r>
      <w:r>
        <w:t xml:space="preserve"> in teams</w:t>
      </w:r>
      <w:r w:rsidR="00C25C65">
        <w:t xml:space="preserve"> of two. Students will be expected to develop their projects to a detail level consistent with a partial set of professional construction drawings and documentation. Occasional in-class charrettes will develop details for specific project constraints and opportunities.</w:t>
      </w:r>
    </w:p>
    <w:p w14:paraId="097F281F" w14:textId="77777777" w:rsidR="00487A4A" w:rsidRPr="00487A4A" w:rsidRDefault="00487A4A" w:rsidP="00487A4A">
      <w:pPr>
        <w:rPr>
          <w:b/>
        </w:rPr>
      </w:pPr>
    </w:p>
    <w:p w14:paraId="6E32F351" w14:textId="77777777" w:rsidR="00ED6691" w:rsidRPr="00D06AEF" w:rsidRDefault="00ED6691" w:rsidP="00ED6691">
      <w:pPr>
        <w:rPr>
          <w:u w:val="single"/>
        </w:rPr>
      </w:pPr>
      <w:r w:rsidRPr="00D06AEF">
        <w:rPr>
          <w:u w:val="single"/>
        </w:rPr>
        <w:t>Required Materials:</w:t>
      </w:r>
    </w:p>
    <w:p w14:paraId="33AD6443" w14:textId="77777777" w:rsidR="008C5D9B" w:rsidRPr="006E14DE" w:rsidRDefault="00487A4A" w:rsidP="000218A8">
      <w:pPr>
        <w:pStyle w:val="ListParagraph"/>
        <w:numPr>
          <w:ilvl w:val="0"/>
          <w:numId w:val="15"/>
        </w:numPr>
      </w:pPr>
      <w:r w:rsidRPr="000218A8">
        <w:rPr>
          <w:rFonts w:eastAsia="Times New Roman" w:cs="Times New Roman"/>
          <w:snapToGrid w:val="0"/>
          <w:szCs w:val="24"/>
        </w:rPr>
        <w:t>Ballast, David</w:t>
      </w:r>
      <w:r w:rsidR="008C5D9B" w:rsidRPr="000218A8">
        <w:rPr>
          <w:rFonts w:eastAsia="Times New Roman" w:cs="Times New Roman"/>
          <w:snapToGrid w:val="0"/>
          <w:szCs w:val="24"/>
        </w:rPr>
        <w:t xml:space="preserve">, </w:t>
      </w:r>
      <w:hyperlink r:id="rId9" w:history="1">
        <w:r w:rsidRPr="006F292E">
          <w:rPr>
            <w:rStyle w:val="Hyperlink"/>
            <w:b/>
          </w:rPr>
          <w:t>Interior Detailing: Concept to Construction</w:t>
        </w:r>
      </w:hyperlink>
      <w:r w:rsidRPr="006F292E">
        <w:rPr>
          <w:b/>
        </w:rPr>
        <w:t xml:space="preserve">, </w:t>
      </w:r>
      <w:r w:rsidRPr="000218A8">
        <w:rPr>
          <w:rFonts w:eastAsia="Times New Roman" w:cs="Times New Roman"/>
          <w:snapToGrid w:val="0"/>
          <w:szCs w:val="24"/>
        </w:rPr>
        <w:t>Wiley &amp; Sons</w:t>
      </w:r>
      <w:r w:rsidR="008C5D9B" w:rsidRPr="000218A8">
        <w:rPr>
          <w:rFonts w:eastAsia="Times New Roman" w:cs="Times New Roman"/>
          <w:snapToGrid w:val="0"/>
          <w:szCs w:val="24"/>
        </w:rPr>
        <w:t>, 2010</w:t>
      </w:r>
      <w:r w:rsidRPr="000218A8">
        <w:rPr>
          <w:rFonts w:eastAsia="Times New Roman" w:cs="Times New Roman"/>
          <w:snapToGrid w:val="0"/>
          <w:szCs w:val="24"/>
        </w:rPr>
        <w:t xml:space="preserve"> ISBN: 978-0-470-50497-0</w:t>
      </w:r>
    </w:p>
    <w:p w14:paraId="1DEC1F4E" w14:textId="77777777" w:rsidR="00ED6691" w:rsidRPr="004832E7" w:rsidRDefault="00ED6691" w:rsidP="000218A8">
      <w:pPr>
        <w:numPr>
          <w:ilvl w:val="0"/>
          <w:numId w:val="15"/>
        </w:numPr>
        <w:rPr>
          <w:snapToGrid w:val="0"/>
        </w:rPr>
      </w:pPr>
      <w:r w:rsidRPr="004832E7">
        <w:rPr>
          <w:snapToGrid w:val="0"/>
        </w:rPr>
        <w:t>Binder for job book</w:t>
      </w:r>
    </w:p>
    <w:p w14:paraId="0679B953" w14:textId="77777777" w:rsidR="00ED6691" w:rsidRPr="004832E7" w:rsidRDefault="00ED6691" w:rsidP="000218A8">
      <w:pPr>
        <w:numPr>
          <w:ilvl w:val="0"/>
          <w:numId w:val="15"/>
        </w:numPr>
        <w:rPr>
          <w:snapToGrid w:val="0"/>
        </w:rPr>
      </w:pPr>
      <w:r w:rsidRPr="004832E7">
        <w:rPr>
          <w:snapToGrid w:val="0"/>
        </w:rPr>
        <w:t xml:space="preserve">Money for printing </w:t>
      </w:r>
      <w:r w:rsidR="009B06F3">
        <w:rPr>
          <w:snapToGrid w:val="0"/>
        </w:rPr>
        <w:t xml:space="preserve">and mounting </w:t>
      </w:r>
      <w:r w:rsidRPr="004832E7">
        <w:rPr>
          <w:snapToGrid w:val="0"/>
        </w:rPr>
        <w:t>costs</w:t>
      </w:r>
      <w:r w:rsidR="006E14DE">
        <w:rPr>
          <w:snapToGrid w:val="0"/>
        </w:rPr>
        <w:t xml:space="preserve"> – approximately $</w:t>
      </w:r>
      <w:r w:rsidR="006B74EB">
        <w:rPr>
          <w:snapToGrid w:val="0"/>
        </w:rPr>
        <w:t>75</w:t>
      </w:r>
    </w:p>
    <w:p w14:paraId="06C74B4B" w14:textId="77777777" w:rsidR="00ED6691" w:rsidRPr="004832E7" w:rsidRDefault="00ED6691" w:rsidP="00ED6691">
      <w:pPr>
        <w:rPr>
          <w:snapToGrid w:val="0"/>
        </w:rPr>
      </w:pPr>
    </w:p>
    <w:p w14:paraId="26A0412F" w14:textId="77777777" w:rsidR="00ED6691" w:rsidRPr="00D06AEF" w:rsidRDefault="00D06AEF" w:rsidP="00D06AEF">
      <w:pPr>
        <w:pStyle w:val="Heading1"/>
        <w:rPr>
          <w:rFonts w:ascii="Times New Roman" w:hAnsi="Times New Roman"/>
          <w:u w:val="single"/>
        </w:rPr>
      </w:pPr>
      <w:r w:rsidRPr="00D06AEF">
        <w:rPr>
          <w:rFonts w:ascii="Times New Roman" w:hAnsi="Times New Roman"/>
          <w:u w:val="single"/>
        </w:rPr>
        <w:lastRenderedPageBreak/>
        <w:t>Recommended readings:</w:t>
      </w:r>
    </w:p>
    <w:p w14:paraId="6CF15FBE" w14:textId="77777777" w:rsidR="00ED6691" w:rsidRPr="004832E7" w:rsidRDefault="00ED6691" w:rsidP="00ED6691">
      <w:pPr>
        <w:numPr>
          <w:ilvl w:val="0"/>
          <w:numId w:val="16"/>
        </w:numPr>
        <w:contextualSpacing/>
      </w:pPr>
      <w:proofErr w:type="spellStart"/>
      <w:r w:rsidRPr="004832E7">
        <w:t>Bingelli</w:t>
      </w:r>
      <w:proofErr w:type="spellEnd"/>
      <w:r w:rsidRPr="004832E7">
        <w:t xml:space="preserve">, Corky, </w:t>
      </w:r>
      <w:r w:rsidRPr="004832E7">
        <w:rPr>
          <w:b/>
          <w:bCs/>
        </w:rPr>
        <w:t xml:space="preserve">Building Systems for Interior </w:t>
      </w:r>
      <w:r w:rsidRPr="004832E7">
        <w:t xml:space="preserve">Designers, John Wiley &amp; Sons, NY, 2003 </w:t>
      </w:r>
    </w:p>
    <w:p w14:paraId="02F2FAA8" w14:textId="77777777" w:rsidR="00ED6691" w:rsidRPr="004832E7" w:rsidRDefault="00ED6691" w:rsidP="00ED6691">
      <w:pPr>
        <w:numPr>
          <w:ilvl w:val="0"/>
          <w:numId w:val="16"/>
        </w:numPr>
        <w:contextualSpacing/>
      </w:pPr>
      <w:r w:rsidRPr="004832E7">
        <w:t xml:space="preserve">Ching, Francis (1), </w:t>
      </w:r>
      <w:r w:rsidRPr="004832E7">
        <w:rPr>
          <w:b/>
        </w:rPr>
        <w:t>Interior Design Illustrated,</w:t>
      </w:r>
      <w:r w:rsidRPr="004832E7">
        <w:t xml:space="preserve"> </w:t>
      </w:r>
      <w:r w:rsidRPr="004832E7">
        <w:rPr>
          <w:b/>
        </w:rPr>
        <w:t>2</w:t>
      </w:r>
      <w:r w:rsidRPr="004832E7">
        <w:rPr>
          <w:b/>
          <w:vertAlign w:val="superscript"/>
        </w:rPr>
        <w:t>nd</w:t>
      </w:r>
      <w:r w:rsidRPr="004832E7">
        <w:rPr>
          <w:b/>
        </w:rPr>
        <w:t xml:space="preserve"> Edition,</w:t>
      </w:r>
      <w:r w:rsidRPr="004832E7">
        <w:t xml:space="preserve"> John Wiley &amp; Sons, NY, 2004</w:t>
      </w:r>
    </w:p>
    <w:p w14:paraId="3E86B19C" w14:textId="77777777" w:rsidR="00ED6691" w:rsidRPr="004832E7" w:rsidRDefault="00ED6691" w:rsidP="00ED6691">
      <w:pPr>
        <w:numPr>
          <w:ilvl w:val="0"/>
          <w:numId w:val="16"/>
        </w:numPr>
        <w:contextualSpacing/>
      </w:pPr>
      <w:r w:rsidRPr="004832E7">
        <w:t xml:space="preserve">Ching, Francis (2), </w:t>
      </w:r>
      <w:r w:rsidRPr="004832E7">
        <w:rPr>
          <w:b/>
        </w:rPr>
        <w:t>Building Construction Illustrated,</w:t>
      </w:r>
      <w:r w:rsidRPr="004832E7">
        <w:t xml:space="preserve"> </w:t>
      </w:r>
      <w:r w:rsidRPr="004832E7">
        <w:rPr>
          <w:b/>
        </w:rPr>
        <w:t>4</w:t>
      </w:r>
      <w:r w:rsidRPr="004832E7">
        <w:rPr>
          <w:b/>
          <w:vertAlign w:val="superscript"/>
        </w:rPr>
        <w:t>th</w:t>
      </w:r>
      <w:r w:rsidRPr="004832E7">
        <w:rPr>
          <w:b/>
        </w:rPr>
        <w:t xml:space="preserve"> Edition, </w:t>
      </w:r>
      <w:r w:rsidRPr="004832E7">
        <w:t>John Wiley &amp; Sons, NY, 2008</w:t>
      </w:r>
    </w:p>
    <w:p w14:paraId="50587874" w14:textId="77777777" w:rsidR="0031558A" w:rsidRPr="004832E7" w:rsidRDefault="0031558A" w:rsidP="0031558A">
      <w:pPr>
        <w:numPr>
          <w:ilvl w:val="0"/>
          <w:numId w:val="16"/>
        </w:numPr>
        <w:contextualSpacing/>
      </w:pPr>
      <w:proofErr w:type="spellStart"/>
      <w:r w:rsidRPr="004832E7">
        <w:t>DeChiara</w:t>
      </w:r>
      <w:proofErr w:type="spellEnd"/>
      <w:r w:rsidRPr="004832E7">
        <w:t xml:space="preserve">, </w:t>
      </w:r>
      <w:proofErr w:type="spellStart"/>
      <w:r w:rsidRPr="004832E7">
        <w:t>Panero</w:t>
      </w:r>
      <w:proofErr w:type="spellEnd"/>
      <w:r w:rsidRPr="004832E7">
        <w:t xml:space="preserve">, &amp; </w:t>
      </w:r>
      <w:proofErr w:type="spellStart"/>
      <w:r w:rsidRPr="004832E7">
        <w:t>Zelnik</w:t>
      </w:r>
      <w:proofErr w:type="spellEnd"/>
      <w:r w:rsidRPr="004832E7">
        <w:t xml:space="preserve">, </w:t>
      </w:r>
      <w:r w:rsidRPr="004832E7">
        <w:rPr>
          <w:b/>
        </w:rPr>
        <w:t>Time-saver Standards for Interior Design and Space Planning, Second Edition</w:t>
      </w:r>
      <w:r w:rsidRPr="004832E7">
        <w:t>, McGraw Hill, New York 2001</w:t>
      </w:r>
    </w:p>
    <w:p w14:paraId="6D11CF42" w14:textId="77777777" w:rsidR="00ED6691" w:rsidRPr="004832E7" w:rsidRDefault="00ED6691" w:rsidP="00ED6691">
      <w:pPr>
        <w:numPr>
          <w:ilvl w:val="0"/>
          <w:numId w:val="16"/>
        </w:numPr>
        <w:contextualSpacing/>
      </w:pPr>
      <w:r w:rsidRPr="004832E7">
        <w:t xml:space="preserve">Harmon &amp; Kennon, </w:t>
      </w:r>
      <w:r w:rsidRPr="004832E7">
        <w:rPr>
          <w:b/>
        </w:rPr>
        <w:t>The Codes Guidebook for Interiors Second Edition,</w:t>
      </w:r>
      <w:r w:rsidRPr="004832E7">
        <w:t xml:space="preserve"> John Wiley &amp; Sons, New York 2001</w:t>
      </w:r>
    </w:p>
    <w:p w14:paraId="5F48FE00" w14:textId="77777777" w:rsidR="008C5D9B" w:rsidRPr="004832E7" w:rsidRDefault="008C5D9B" w:rsidP="008C5D9B">
      <w:pPr>
        <w:numPr>
          <w:ilvl w:val="0"/>
          <w:numId w:val="16"/>
        </w:numPr>
        <w:rPr>
          <w:snapToGrid w:val="0"/>
        </w:rPr>
      </w:pPr>
      <w:r w:rsidRPr="004832E7">
        <w:rPr>
          <w:snapToGrid w:val="0"/>
        </w:rPr>
        <w:t xml:space="preserve">Kilmer, </w:t>
      </w:r>
      <w:proofErr w:type="spellStart"/>
      <w:r w:rsidRPr="004832E7">
        <w:rPr>
          <w:snapToGrid w:val="0"/>
        </w:rPr>
        <w:t>Otie</w:t>
      </w:r>
      <w:proofErr w:type="spellEnd"/>
      <w:r w:rsidRPr="004832E7">
        <w:rPr>
          <w:snapToGrid w:val="0"/>
        </w:rPr>
        <w:t xml:space="preserve"> and Kilmer, Rosemary, </w:t>
      </w:r>
      <w:r w:rsidRPr="004832E7">
        <w:rPr>
          <w:b/>
          <w:snapToGrid w:val="0"/>
        </w:rPr>
        <w:t>Construction Drawings and Details for Interiors: Basic Skills</w:t>
      </w:r>
      <w:r w:rsidRPr="004832E7">
        <w:rPr>
          <w:b/>
          <w:bCs/>
          <w:snapToGrid w:val="0"/>
        </w:rPr>
        <w:t>,</w:t>
      </w:r>
      <w:r w:rsidRPr="004832E7">
        <w:rPr>
          <w:snapToGrid w:val="0"/>
        </w:rPr>
        <w:t xml:space="preserve"> </w:t>
      </w:r>
      <w:r w:rsidRPr="004832E7">
        <w:rPr>
          <w:b/>
          <w:snapToGrid w:val="0"/>
        </w:rPr>
        <w:t>Second Edition</w:t>
      </w:r>
      <w:r w:rsidRPr="004832E7">
        <w:rPr>
          <w:snapToGrid w:val="0"/>
        </w:rPr>
        <w:t>, John Wiley &amp; Sons, New York 2004</w:t>
      </w:r>
    </w:p>
    <w:p w14:paraId="0E453CEA" w14:textId="77777777" w:rsidR="008C5D9B" w:rsidRPr="004832E7" w:rsidRDefault="008C5D9B" w:rsidP="008C5D9B">
      <w:pPr>
        <w:numPr>
          <w:ilvl w:val="0"/>
          <w:numId w:val="16"/>
        </w:numPr>
        <w:rPr>
          <w:snapToGrid w:val="0"/>
        </w:rPr>
      </w:pPr>
      <w:r w:rsidRPr="004832E7">
        <w:rPr>
          <w:snapToGrid w:val="0"/>
        </w:rPr>
        <w:t xml:space="preserve">McGowan, </w:t>
      </w:r>
      <w:proofErr w:type="spellStart"/>
      <w:r w:rsidRPr="004832E7">
        <w:rPr>
          <w:snapToGrid w:val="0"/>
        </w:rPr>
        <w:t>Maryrose</w:t>
      </w:r>
      <w:proofErr w:type="spellEnd"/>
      <w:r w:rsidRPr="004832E7">
        <w:rPr>
          <w:snapToGrid w:val="0"/>
        </w:rPr>
        <w:t xml:space="preserve"> and Kruse, Kelsey, </w:t>
      </w:r>
      <w:r w:rsidRPr="004832E7">
        <w:rPr>
          <w:b/>
          <w:snapToGrid w:val="0"/>
        </w:rPr>
        <w:t>Interior Graphic Standards, Student Edition</w:t>
      </w:r>
      <w:r w:rsidRPr="004832E7">
        <w:rPr>
          <w:snapToGrid w:val="0"/>
        </w:rPr>
        <w:t>, John Wiley &amp; Sons, New York 2004</w:t>
      </w:r>
    </w:p>
    <w:p w14:paraId="113E9A9A" w14:textId="77777777" w:rsidR="00ED6691" w:rsidRPr="004832E7" w:rsidRDefault="00ED6691" w:rsidP="00ED6691">
      <w:pPr>
        <w:numPr>
          <w:ilvl w:val="0"/>
          <w:numId w:val="16"/>
        </w:numPr>
        <w:contextualSpacing/>
      </w:pPr>
      <w:r w:rsidRPr="004832E7">
        <w:t xml:space="preserve">Ramsey Sleeper, </w:t>
      </w:r>
      <w:r w:rsidRPr="004832E7">
        <w:rPr>
          <w:b/>
        </w:rPr>
        <w:t>Architectural Graphic Standards, 11</w:t>
      </w:r>
      <w:r w:rsidRPr="004832E7">
        <w:rPr>
          <w:b/>
          <w:vertAlign w:val="superscript"/>
        </w:rPr>
        <w:t>nd</w:t>
      </w:r>
      <w:r w:rsidRPr="004832E7">
        <w:rPr>
          <w:b/>
        </w:rPr>
        <w:t xml:space="preserve"> Edition,</w:t>
      </w:r>
      <w:r w:rsidRPr="004832E7">
        <w:t xml:space="preserve"> John Wiley &amp; Sons, 2007</w:t>
      </w:r>
    </w:p>
    <w:p w14:paraId="29BDC543" w14:textId="77777777" w:rsidR="003D2932" w:rsidRPr="004832E7" w:rsidRDefault="003D2932" w:rsidP="003D2932">
      <w:pPr>
        <w:ind w:left="360"/>
      </w:pPr>
    </w:p>
    <w:p w14:paraId="70456178" w14:textId="77777777" w:rsidR="00D06AEF" w:rsidRPr="00587699" w:rsidRDefault="00D06AEF" w:rsidP="00D06AEF">
      <w:pPr>
        <w:rPr>
          <w:u w:val="single"/>
        </w:rPr>
      </w:pPr>
      <w:r w:rsidRPr="00587699">
        <w:rPr>
          <w:u w:val="single"/>
        </w:rPr>
        <w:t>Evaluation Methods</w:t>
      </w:r>
    </w:p>
    <w:p w14:paraId="30B93966" w14:textId="77777777" w:rsidR="00D06AEF" w:rsidRPr="00587699" w:rsidRDefault="00D06AEF" w:rsidP="00D06AEF">
      <w:r w:rsidRPr="00587699">
        <w:t xml:space="preserve">There will be </w:t>
      </w:r>
      <w:r w:rsidR="00994351">
        <w:t>four</w:t>
      </w:r>
      <w:r w:rsidR="004D00D3">
        <w:t xml:space="preserve"> </w:t>
      </w:r>
      <w:r w:rsidR="004D00D3" w:rsidRPr="00587699">
        <w:t>assignments</w:t>
      </w:r>
      <w:r w:rsidRPr="00587699">
        <w:t>, weighted equally as part of the final grade. Class participation and attendance will also be considered in assigning the final grade.  Grading will be assessed in accordance with Endicott College grading scales (A = 4.0, A- = 3.7, B+ = 3.3, etc.).  Project grading will be based on the following criteria:</w:t>
      </w:r>
    </w:p>
    <w:p w14:paraId="4CDBBAD2" w14:textId="77777777" w:rsidR="00D06AEF" w:rsidRPr="00587699" w:rsidRDefault="00D06AEF" w:rsidP="00D06AEF">
      <w:pPr>
        <w:numPr>
          <w:ilvl w:val="0"/>
          <w:numId w:val="11"/>
        </w:numPr>
        <w:contextualSpacing/>
      </w:pPr>
      <w:r w:rsidRPr="00587699">
        <w:rPr>
          <w:b/>
        </w:rPr>
        <w:t>A</w:t>
      </w:r>
      <w:r w:rsidRPr="00587699">
        <w:t xml:space="preserve"> - Exceptional work, including very high quality research, analysis, design and presentation – taking your work well beyond the outline of the assignment and the goals of the course.</w:t>
      </w:r>
    </w:p>
    <w:p w14:paraId="249AF00B" w14:textId="77777777" w:rsidR="00D06AEF" w:rsidRPr="00587699" w:rsidRDefault="00D06AEF" w:rsidP="00D06AEF">
      <w:pPr>
        <w:numPr>
          <w:ilvl w:val="0"/>
          <w:numId w:val="11"/>
        </w:numPr>
        <w:contextualSpacing/>
      </w:pPr>
      <w:r w:rsidRPr="00587699">
        <w:rPr>
          <w:b/>
        </w:rPr>
        <w:t>B</w:t>
      </w:r>
      <w:r w:rsidRPr="00587699">
        <w:t xml:space="preserve"> – Completing the assignment thoroughly and fully, with proper formatting, spelling, grammar and evidence of independent and creative thought.  Demonstrating thorough knowledge and understanding of the goals of the course.</w:t>
      </w:r>
    </w:p>
    <w:p w14:paraId="66F7A318" w14:textId="77777777" w:rsidR="00D06AEF" w:rsidRPr="00587699" w:rsidRDefault="00D06AEF" w:rsidP="00D06AEF">
      <w:pPr>
        <w:numPr>
          <w:ilvl w:val="0"/>
          <w:numId w:val="11"/>
        </w:numPr>
        <w:contextualSpacing/>
      </w:pPr>
      <w:r w:rsidRPr="00587699">
        <w:rPr>
          <w:b/>
        </w:rPr>
        <w:t xml:space="preserve">C </w:t>
      </w:r>
      <w:r w:rsidRPr="00587699">
        <w:t>– Meeting the minimum requirements of the assignment.  Demonstrating at least some knowledge and understanding of the goals of the course.</w:t>
      </w:r>
    </w:p>
    <w:p w14:paraId="4538CC66" w14:textId="77777777" w:rsidR="00D06AEF" w:rsidRPr="00587699" w:rsidRDefault="00D06AEF" w:rsidP="00D06AEF">
      <w:pPr>
        <w:numPr>
          <w:ilvl w:val="0"/>
          <w:numId w:val="11"/>
        </w:numPr>
        <w:contextualSpacing/>
      </w:pPr>
      <w:r w:rsidRPr="00587699">
        <w:rPr>
          <w:b/>
        </w:rPr>
        <w:t xml:space="preserve">D </w:t>
      </w:r>
      <w:r w:rsidRPr="00587699">
        <w:t>– Partially incomplete or inadequate submittal of the assignment.  Demonstrating an insufficient knowledge and understanding of the goals of the course.</w:t>
      </w:r>
    </w:p>
    <w:p w14:paraId="2F06487C" w14:textId="77777777" w:rsidR="00D06AEF" w:rsidRPr="00587699" w:rsidRDefault="00D06AEF" w:rsidP="00D06AEF">
      <w:pPr>
        <w:numPr>
          <w:ilvl w:val="0"/>
          <w:numId w:val="11"/>
        </w:numPr>
        <w:contextualSpacing/>
      </w:pPr>
      <w:r w:rsidRPr="00587699">
        <w:rPr>
          <w:b/>
        </w:rPr>
        <w:t xml:space="preserve">F </w:t>
      </w:r>
      <w:r w:rsidRPr="00587699">
        <w:t>– Seriously incomplete or inadequate submittal of the assignment, or a failure to submit an assignment.  Demonstrating a lack of knowledge and understanding of the goals of the course.</w:t>
      </w:r>
    </w:p>
    <w:p w14:paraId="1F179850" w14:textId="77777777" w:rsidR="004832E7" w:rsidRPr="004832E7" w:rsidRDefault="004832E7" w:rsidP="004832E7">
      <w:pPr>
        <w:rPr>
          <w:b/>
          <w:snapToGrid w:val="0"/>
          <w:color w:val="000000"/>
          <w:lang w:val="x-none" w:eastAsia="x-none"/>
        </w:rPr>
      </w:pPr>
    </w:p>
    <w:p w14:paraId="673AF1AD" w14:textId="77777777" w:rsidR="00D06AEF" w:rsidRPr="00144EA4" w:rsidRDefault="00D06AEF" w:rsidP="00D06AEF">
      <w:pPr>
        <w:autoSpaceDE w:val="0"/>
        <w:autoSpaceDN w:val="0"/>
        <w:adjustRightInd w:val="0"/>
        <w:rPr>
          <w:bCs/>
          <w:u w:val="single"/>
        </w:rPr>
      </w:pPr>
      <w:r w:rsidRPr="00144EA4">
        <w:rPr>
          <w:bCs/>
          <w:u w:val="single"/>
        </w:rPr>
        <w:t>ADA Policy</w:t>
      </w:r>
    </w:p>
    <w:p w14:paraId="5B567807" w14:textId="77777777" w:rsidR="00D06AEF" w:rsidRPr="00144EA4" w:rsidRDefault="00D06AEF" w:rsidP="00D06AEF">
      <w:pPr>
        <w:rPr>
          <w:color w:val="000000"/>
          <w:u w:val="single"/>
        </w:rPr>
      </w:pPr>
      <w:r w:rsidRPr="00144EA4">
        <w:t xml:space="preserve">If you as a student qualify as a person with a disability as defined in Chapter 504 of the Rehabilitation Act of 1973, </w:t>
      </w:r>
      <w:r w:rsidRPr="00144EA4">
        <w:rPr>
          <w:color w:val="000000"/>
        </w:rPr>
        <w:t xml:space="preserve">the Americans with Disabilities Act (ADA) of 1990, the Americans with Disabilities Act Amendments Act of 2008 (ADAAA), you are strongly encouraged to register with the Center for Teaching and Learning. The Center for Teaching and Learning is located in the Diane M. Halle Library room 201 and online at </w:t>
      </w:r>
      <w:hyperlink r:id="rId10" w:history="1">
        <w:r w:rsidRPr="00144EA4">
          <w:rPr>
            <w:color w:val="0000FF"/>
            <w:u w:val="single"/>
          </w:rPr>
          <w:t>http://www.endicott.edu/academicresources</w:t>
        </w:r>
      </w:hyperlink>
      <w:r w:rsidRPr="00144EA4">
        <w:rPr>
          <w:color w:val="000000"/>
        </w:rPr>
        <w:t>.</w:t>
      </w:r>
    </w:p>
    <w:p w14:paraId="1F4779E3" w14:textId="77777777" w:rsidR="00D06AEF" w:rsidRPr="00144EA4" w:rsidRDefault="00D06AEF" w:rsidP="00D06AEF">
      <w:pPr>
        <w:rPr>
          <w:color w:val="000000"/>
          <w:u w:val="single"/>
        </w:rPr>
      </w:pPr>
    </w:p>
    <w:p w14:paraId="141BCF09" w14:textId="77777777" w:rsidR="00D06AEF" w:rsidRPr="00144EA4" w:rsidRDefault="00D06AEF" w:rsidP="00D06AEF">
      <w:pPr>
        <w:rPr>
          <w:color w:val="000000"/>
        </w:rPr>
      </w:pPr>
      <w:r w:rsidRPr="00144EA4">
        <w:rPr>
          <w:color w:val="000000"/>
        </w:rPr>
        <w:t>As a student registered with the Center for Teaching and Learning, it is your responsibility to present your accommodation letter to your instructor at the beginning of each semester.</w:t>
      </w:r>
    </w:p>
    <w:p w14:paraId="09E25062" w14:textId="77777777" w:rsidR="00D06AEF" w:rsidRPr="00144EA4" w:rsidRDefault="00D06AEF" w:rsidP="00D06AEF">
      <w:pPr>
        <w:autoSpaceDE w:val="0"/>
        <w:autoSpaceDN w:val="0"/>
        <w:adjustRightInd w:val="0"/>
        <w:rPr>
          <w:b/>
          <w:bCs/>
        </w:rPr>
      </w:pPr>
    </w:p>
    <w:p w14:paraId="4A327759" w14:textId="77777777" w:rsidR="00D06AEF" w:rsidRPr="00144EA4" w:rsidRDefault="00D06AEF" w:rsidP="00D06AEF">
      <w:pPr>
        <w:autoSpaceDE w:val="0"/>
        <w:autoSpaceDN w:val="0"/>
        <w:adjustRightInd w:val="0"/>
        <w:rPr>
          <w:bCs/>
          <w:u w:val="single"/>
        </w:rPr>
      </w:pPr>
      <w:r w:rsidRPr="00144EA4">
        <w:rPr>
          <w:bCs/>
          <w:u w:val="single"/>
        </w:rPr>
        <w:t>Academic Integrity Statement</w:t>
      </w:r>
    </w:p>
    <w:p w14:paraId="0D197092" w14:textId="77777777" w:rsidR="005D0532" w:rsidRPr="005D0532" w:rsidRDefault="00D06AEF" w:rsidP="005D0532">
      <w:pPr>
        <w:autoSpaceDE w:val="0"/>
        <w:autoSpaceDN w:val="0"/>
        <w:adjustRightInd w:val="0"/>
      </w:pPr>
      <w:r w:rsidRPr="00144EA4">
        <w:t xml:space="preserve">Students are required to abide by the </w:t>
      </w:r>
      <w:r w:rsidRPr="00144EA4">
        <w:rPr>
          <w:i/>
          <w:iCs/>
        </w:rPr>
        <w:t xml:space="preserve">Academic Integrity Policy </w:t>
      </w:r>
      <w:r w:rsidRPr="00144EA4">
        <w:t>of Endicott College.</w:t>
      </w:r>
    </w:p>
    <w:p w14:paraId="24003F59" w14:textId="77777777" w:rsidR="00D06AEF" w:rsidRPr="00144EA4" w:rsidRDefault="00D06AEF" w:rsidP="00D06AEF"/>
    <w:p w14:paraId="388AF68D" w14:textId="77777777" w:rsidR="00D06AEF" w:rsidRPr="00144EA4" w:rsidRDefault="00D06AEF" w:rsidP="00D06AEF">
      <w:pPr>
        <w:rPr>
          <w:snapToGrid w:val="0"/>
          <w:u w:val="single"/>
        </w:rPr>
      </w:pPr>
      <w:r w:rsidRPr="00144EA4">
        <w:rPr>
          <w:snapToGrid w:val="0"/>
          <w:u w:val="single"/>
        </w:rPr>
        <w:t xml:space="preserve">Food and Phones </w:t>
      </w:r>
    </w:p>
    <w:p w14:paraId="4621420F" w14:textId="77777777" w:rsidR="00D06AEF" w:rsidRPr="00144EA4" w:rsidRDefault="00D06AEF" w:rsidP="00D06AEF">
      <w:pPr>
        <w:rPr>
          <w:snapToGrid w:val="0"/>
        </w:rPr>
      </w:pPr>
      <w:r w:rsidRPr="00144EA4">
        <w:rPr>
          <w:snapToGrid w:val="0"/>
        </w:rPr>
        <w:t>No food or drinks in the classroom. Please, please mute and put away your phones off before class begins - absolutely no phone conversations or texting in class.</w:t>
      </w:r>
    </w:p>
    <w:p w14:paraId="04F01431" w14:textId="77777777" w:rsidR="00D06AEF" w:rsidRPr="00144EA4" w:rsidRDefault="00D06AEF" w:rsidP="00D06AEF"/>
    <w:p w14:paraId="09434E02" w14:textId="77777777" w:rsidR="00D06AEF" w:rsidRPr="00144EA4" w:rsidRDefault="00D06AEF" w:rsidP="00D06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noProof/>
          <w:u w:val="single"/>
        </w:rPr>
      </w:pPr>
      <w:r w:rsidRPr="00144EA4">
        <w:rPr>
          <w:bCs/>
          <w:noProof/>
          <w:u w:val="single"/>
        </w:rPr>
        <w:t>Attendance Policy</w:t>
      </w:r>
    </w:p>
    <w:p w14:paraId="76144AA9" w14:textId="77777777" w:rsidR="00D06AEF" w:rsidRPr="00144EA4" w:rsidRDefault="00D06AEF" w:rsidP="00D06AEF">
      <w:pPr>
        <w:rPr>
          <w:snapToGrid w:val="0"/>
        </w:rPr>
      </w:pPr>
      <w:r w:rsidRPr="00144EA4">
        <w:rPr>
          <w:snapToGrid w:val="0"/>
        </w:rPr>
        <w:lastRenderedPageBreak/>
        <w:t xml:space="preserve">Attendance is required at each class. Each additional excused or unexcused absence beyond (3) three will result in a drop your final grade. Three tardy arrivals (after 15 minutes late) will be counted as one absence.  A student absent or arriving late is responsible for obtaining any information missed in class.  Leaving class before it is dismissed will count as one absence.  If the Professor has not arrived to class after the first fifteen minutes, students can leave </w:t>
      </w:r>
      <w:r w:rsidRPr="00144EA4">
        <w:rPr>
          <w:b/>
          <w:bCs/>
          <w:i/>
          <w:iCs/>
          <w:snapToGrid w:val="0"/>
        </w:rPr>
        <w:t>after</w:t>
      </w:r>
      <w:r w:rsidRPr="00144EA4">
        <w:rPr>
          <w:snapToGrid w:val="0"/>
        </w:rPr>
        <w:t xml:space="preserve"> signing an attendance sheet.  </w:t>
      </w:r>
    </w:p>
    <w:p w14:paraId="03812E7C" w14:textId="77777777" w:rsidR="00D06AEF" w:rsidRPr="00144EA4" w:rsidRDefault="00D06AEF" w:rsidP="00D06AEF">
      <w:pPr>
        <w:jc w:val="both"/>
        <w:rPr>
          <w:snapToGrid w:val="0"/>
        </w:rPr>
      </w:pPr>
    </w:p>
    <w:p w14:paraId="0DE0EC8B" w14:textId="77777777" w:rsidR="00D06AEF" w:rsidRPr="00144EA4" w:rsidRDefault="00D06AEF" w:rsidP="00D06AEF">
      <w:pPr>
        <w:rPr>
          <w:u w:val="single"/>
        </w:rPr>
      </w:pPr>
      <w:r w:rsidRPr="00144EA4">
        <w:rPr>
          <w:u w:val="single"/>
        </w:rPr>
        <w:t>Late Work</w:t>
      </w:r>
    </w:p>
    <w:p w14:paraId="08DF4B65" w14:textId="77777777" w:rsidR="00D06AEF" w:rsidRPr="00144EA4" w:rsidRDefault="00D06AEF" w:rsidP="00D06AEF">
      <w:r w:rsidRPr="00144EA4">
        <w:t>Assignments not handed in by the posted due date will lose one full letter grade for every calendar date it is late.  It is the student’s responsibility to ensure that assignments are submitted on time, either brought in by another student or, if permitted by the instructor, submitted electronically.</w:t>
      </w:r>
    </w:p>
    <w:p w14:paraId="795C0C53" w14:textId="77777777" w:rsidR="00D06AEF" w:rsidRPr="00144EA4" w:rsidRDefault="00D06AEF" w:rsidP="00D06AEF"/>
    <w:p w14:paraId="5B51B38D" w14:textId="77777777" w:rsidR="00D06AEF" w:rsidRPr="00144EA4" w:rsidRDefault="00D06AEF" w:rsidP="00D06AEF">
      <w:pPr>
        <w:rPr>
          <w:snapToGrid w:val="0"/>
          <w:u w:val="single"/>
        </w:rPr>
      </w:pPr>
      <w:r w:rsidRPr="00144EA4">
        <w:rPr>
          <w:snapToGrid w:val="0"/>
          <w:u w:val="single"/>
        </w:rPr>
        <w:t xml:space="preserve">Class Participation </w:t>
      </w:r>
    </w:p>
    <w:p w14:paraId="68621B89" w14:textId="77777777" w:rsidR="00D06AEF" w:rsidRPr="00144EA4" w:rsidRDefault="00D06AEF" w:rsidP="00D06AEF">
      <w:pPr>
        <w:rPr>
          <w:snapToGrid w:val="0"/>
        </w:rPr>
      </w:pPr>
      <w:r w:rsidRPr="00144EA4">
        <w:rPr>
          <w:snapToGrid w:val="0"/>
        </w:rPr>
        <w:t xml:space="preserve">It is expected that each student will be a contributing member of the class during semester. Students will also be expected to check </w:t>
      </w:r>
      <w:r w:rsidR="005D0532">
        <w:rPr>
          <w:b/>
          <w:bCs/>
          <w:snapToGrid w:val="0"/>
        </w:rPr>
        <w:t>Canvas</w:t>
      </w:r>
      <w:r w:rsidRPr="00144EA4">
        <w:rPr>
          <w:snapToGrid w:val="0"/>
        </w:rPr>
        <w:t xml:space="preserve"> </w:t>
      </w:r>
      <w:r w:rsidRPr="00144EA4">
        <w:rPr>
          <w:i/>
          <w:snapToGrid w:val="0"/>
        </w:rPr>
        <w:t>and</w:t>
      </w:r>
      <w:r w:rsidRPr="00144EA4">
        <w:rPr>
          <w:snapToGrid w:val="0"/>
        </w:rPr>
        <w:t xml:space="preserve"> their campus email before the start of every class – this is how assignments and other announcements will be made. </w:t>
      </w:r>
    </w:p>
    <w:p w14:paraId="16C74584" w14:textId="77777777" w:rsidR="00D06AEF" w:rsidRPr="004D18A2" w:rsidRDefault="00D06AEF" w:rsidP="00D06AEF">
      <w:pPr>
        <w:pStyle w:val="BodyText"/>
        <w:jc w:val="left"/>
        <w:rPr>
          <w:rFonts w:ascii="Times New Roman" w:hAnsi="Times New Roman"/>
        </w:rPr>
      </w:pPr>
    </w:p>
    <w:p w14:paraId="75C29E42" w14:textId="77777777" w:rsidR="005D0532" w:rsidRPr="00D06AEF" w:rsidRDefault="005D0532" w:rsidP="005D0532">
      <w:pPr>
        <w:rPr>
          <w:u w:val="single"/>
        </w:rPr>
      </w:pPr>
      <w:r>
        <w:rPr>
          <w:u w:val="single"/>
        </w:rPr>
        <w:t>Topical Outline and Timeline</w:t>
      </w:r>
    </w:p>
    <w:p w14:paraId="463E4ADA" w14:textId="77777777" w:rsidR="005D0532" w:rsidRPr="004832E7" w:rsidRDefault="005D0532" w:rsidP="005D0532">
      <w:r w:rsidRPr="004832E7">
        <w:t xml:space="preserve">The course will track a single project through </w:t>
      </w:r>
      <w:r w:rsidR="003B3CE6">
        <w:t>the standard phases of a design:</w:t>
      </w:r>
    </w:p>
    <w:p w14:paraId="5ECA7738" w14:textId="77777777" w:rsidR="005D0532" w:rsidRDefault="005D0532" w:rsidP="00D06AEF">
      <w:pPr>
        <w:rPr>
          <w:u w:val="single"/>
        </w:rPr>
      </w:pPr>
    </w:p>
    <w:p w14:paraId="184C7A02" w14:textId="757AFA1F" w:rsidR="004832E7" w:rsidRPr="004832E7" w:rsidRDefault="004832E7" w:rsidP="004832E7">
      <w:pPr>
        <w:rPr>
          <w:lang w:eastAsia="x-none"/>
        </w:rPr>
      </w:pPr>
      <w:r w:rsidRPr="004832E7">
        <w:rPr>
          <w:lang w:eastAsia="x-none"/>
        </w:rPr>
        <w:t>Weeks 1-</w:t>
      </w:r>
      <w:r w:rsidR="0002213C">
        <w:rPr>
          <w:lang w:eastAsia="x-none"/>
        </w:rPr>
        <w:t>3</w:t>
      </w:r>
      <w:r w:rsidRPr="004832E7">
        <w:rPr>
          <w:lang w:eastAsia="x-none"/>
        </w:rPr>
        <w:tab/>
      </w:r>
      <w:r w:rsidR="0002213C">
        <w:rPr>
          <w:lang w:eastAsia="x-none"/>
        </w:rPr>
        <w:t>Pre-design</w:t>
      </w:r>
    </w:p>
    <w:p w14:paraId="48F17053" w14:textId="2507BD7C" w:rsidR="004832E7" w:rsidRPr="004832E7" w:rsidRDefault="004832E7" w:rsidP="004832E7">
      <w:pPr>
        <w:rPr>
          <w:lang w:eastAsia="x-none"/>
        </w:rPr>
      </w:pPr>
      <w:r w:rsidRPr="004832E7">
        <w:rPr>
          <w:lang w:eastAsia="x-none"/>
        </w:rPr>
        <w:t>Weeks</w:t>
      </w:r>
      <w:r w:rsidR="00AA6A96">
        <w:rPr>
          <w:lang w:eastAsia="x-none"/>
        </w:rPr>
        <w:t xml:space="preserve"> 4</w:t>
      </w:r>
      <w:r w:rsidRPr="004832E7">
        <w:rPr>
          <w:lang w:eastAsia="x-none"/>
        </w:rPr>
        <w:t>-</w:t>
      </w:r>
      <w:r w:rsidR="00AA6A96">
        <w:rPr>
          <w:lang w:eastAsia="x-none"/>
        </w:rPr>
        <w:t>7</w:t>
      </w:r>
      <w:r w:rsidRPr="004832E7">
        <w:rPr>
          <w:lang w:eastAsia="x-none"/>
        </w:rPr>
        <w:tab/>
      </w:r>
      <w:r w:rsidR="0002213C">
        <w:rPr>
          <w:lang w:eastAsia="x-none"/>
        </w:rPr>
        <w:t>Schematic design</w:t>
      </w:r>
    </w:p>
    <w:p w14:paraId="716EF292" w14:textId="69261831" w:rsidR="004832E7" w:rsidRPr="004832E7" w:rsidRDefault="004832E7" w:rsidP="004832E7">
      <w:pPr>
        <w:rPr>
          <w:lang w:eastAsia="x-none"/>
        </w:rPr>
      </w:pPr>
      <w:r w:rsidRPr="004832E7">
        <w:rPr>
          <w:lang w:eastAsia="x-none"/>
        </w:rPr>
        <w:t xml:space="preserve">Weeks </w:t>
      </w:r>
      <w:r w:rsidR="00AA6A96">
        <w:rPr>
          <w:lang w:eastAsia="x-none"/>
        </w:rPr>
        <w:t>8</w:t>
      </w:r>
      <w:r w:rsidRPr="004832E7">
        <w:rPr>
          <w:lang w:eastAsia="x-none"/>
        </w:rPr>
        <w:t>-12</w:t>
      </w:r>
      <w:r w:rsidRPr="004832E7">
        <w:rPr>
          <w:lang w:eastAsia="x-none"/>
        </w:rPr>
        <w:tab/>
      </w:r>
      <w:r w:rsidR="0002213C">
        <w:rPr>
          <w:lang w:eastAsia="x-none"/>
        </w:rPr>
        <w:t>Design development</w:t>
      </w:r>
    </w:p>
    <w:p w14:paraId="485CC3C0" w14:textId="77777777" w:rsidR="004832E7" w:rsidRPr="004832E7" w:rsidRDefault="004832E7" w:rsidP="004832E7">
      <w:pPr>
        <w:rPr>
          <w:lang w:eastAsia="x-none"/>
        </w:rPr>
      </w:pPr>
      <w:r w:rsidRPr="004832E7">
        <w:rPr>
          <w:lang w:eastAsia="x-none"/>
        </w:rPr>
        <w:t>Weeks 13-16</w:t>
      </w:r>
      <w:r w:rsidRPr="004832E7">
        <w:rPr>
          <w:lang w:eastAsia="x-none"/>
        </w:rPr>
        <w:tab/>
      </w:r>
      <w:r w:rsidR="00AA6A96">
        <w:rPr>
          <w:lang w:eastAsia="x-none"/>
        </w:rPr>
        <w:t>Final drawings and specifications</w:t>
      </w:r>
    </w:p>
    <w:p w14:paraId="29CE6834" w14:textId="77777777" w:rsidR="004832E7" w:rsidRPr="004832E7" w:rsidRDefault="004832E7" w:rsidP="004832E7"/>
    <w:p w14:paraId="25867F8A" w14:textId="77777777" w:rsidR="005D0532" w:rsidRDefault="005D0532" w:rsidP="004832E7">
      <w:pPr>
        <w:rPr>
          <w:snapToGrid w:val="0"/>
          <w:lang w:val="x-none" w:eastAsia="x-none"/>
        </w:rPr>
      </w:pPr>
    </w:p>
    <w:p w14:paraId="09DA6DCD" w14:textId="77777777" w:rsidR="0002213C" w:rsidRDefault="0002213C" w:rsidP="004832E7">
      <w:pPr>
        <w:rPr>
          <w:snapToGrid w:val="0"/>
          <w:lang w:val="x-none" w:eastAsia="x-none"/>
        </w:rPr>
      </w:pPr>
    </w:p>
    <w:p w14:paraId="1BB312BD" w14:textId="77777777" w:rsidR="0002213C" w:rsidRDefault="0002213C" w:rsidP="004832E7">
      <w:pPr>
        <w:rPr>
          <w:snapToGrid w:val="0"/>
          <w:lang w:val="x-none" w:eastAsia="x-none"/>
        </w:rPr>
      </w:pPr>
    </w:p>
    <w:p w14:paraId="3FE29827" w14:textId="77777777" w:rsidR="0002213C" w:rsidRDefault="0002213C" w:rsidP="004832E7">
      <w:pPr>
        <w:rPr>
          <w:snapToGrid w:val="0"/>
          <w:lang w:val="x-none" w:eastAsia="x-none"/>
        </w:rPr>
      </w:pPr>
    </w:p>
    <w:p w14:paraId="72F3F28C" w14:textId="77777777" w:rsidR="0002213C" w:rsidRDefault="0002213C" w:rsidP="004832E7">
      <w:pPr>
        <w:rPr>
          <w:snapToGrid w:val="0"/>
          <w:lang w:val="x-none" w:eastAsia="x-none"/>
        </w:rPr>
      </w:pPr>
    </w:p>
    <w:p w14:paraId="13ACD1A9" w14:textId="77777777" w:rsidR="0002213C" w:rsidRDefault="0002213C" w:rsidP="004832E7">
      <w:pPr>
        <w:rPr>
          <w:snapToGrid w:val="0"/>
          <w:lang w:val="x-none" w:eastAsia="x-none"/>
        </w:rPr>
      </w:pPr>
    </w:p>
    <w:p w14:paraId="67F3E9FA" w14:textId="77777777" w:rsidR="0002213C" w:rsidRDefault="0002213C" w:rsidP="004832E7">
      <w:pPr>
        <w:rPr>
          <w:snapToGrid w:val="0"/>
          <w:lang w:val="x-none" w:eastAsia="x-none"/>
        </w:rPr>
      </w:pPr>
    </w:p>
    <w:p w14:paraId="136414C2" w14:textId="77777777" w:rsidR="0002213C" w:rsidRDefault="0002213C" w:rsidP="004832E7">
      <w:pPr>
        <w:rPr>
          <w:snapToGrid w:val="0"/>
          <w:lang w:val="x-none" w:eastAsia="x-none"/>
        </w:rPr>
      </w:pPr>
    </w:p>
    <w:p w14:paraId="017D1066" w14:textId="77777777" w:rsidR="0002213C" w:rsidRDefault="0002213C" w:rsidP="004832E7">
      <w:pPr>
        <w:rPr>
          <w:b/>
        </w:rPr>
      </w:pPr>
    </w:p>
    <w:p w14:paraId="33D7A6ED" w14:textId="77777777" w:rsidR="005D0532" w:rsidRDefault="005D0532" w:rsidP="004832E7">
      <w:pPr>
        <w:rPr>
          <w:b/>
        </w:rPr>
      </w:pPr>
    </w:p>
    <w:p w14:paraId="732BAB1C" w14:textId="77777777" w:rsidR="004832E7" w:rsidRPr="004832E7" w:rsidRDefault="004832E7" w:rsidP="004832E7">
      <w:r w:rsidRPr="004832E7">
        <w:rPr>
          <w:b/>
        </w:rPr>
        <w:t xml:space="preserve">Note:   </w:t>
      </w:r>
      <w:r w:rsidRPr="004832E7">
        <w:t>This syllabus is subject to change</w:t>
      </w:r>
    </w:p>
    <w:p w14:paraId="6D504948" w14:textId="77777777" w:rsidR="00A06CB6" w:rsidRPr="004832E7" w:rsidRDefault="00A06CB6" w:rsidP="003D1D17"/>
    <w:p w14:paraId="3C182F97" w14:textId="309C5852" w:rsidR="0066354E" w:rsidRDefault="00C82407">
      <w:r>
        <w:br w:type="page"/>
      </w:r>
      <w:r w:rsidR="0066354E">
        <w:lastRenderedPageBreak/>
        <w:br w:type="page"/>
      </w:r>
    </w:p>
    <w:p w14:paraId="78F4FCE8" w14:textId="77777777" w:rsidR="00C82407" w:rsidRDefault="00C82407"/>
    <w:p w14:paraId="2F608D72" w14:textId="5AE96A4A" w:rsidR="006552E5" w:rsidRDefault="00C82407" w:rsidP="003D1D17">
      <w:r>
        <w:t>Class schedule</w:t>
      </w:r>
      <w:r w:rsidR="00B67B21">
        <w:t xml:space="preserve"> (</w:t>
      </w:r>
      <w:r w:rsidR="00B67B21" w:rsidRPr="004832E7">
        <w:t>subject to change</w:t>
      </w:r>
      <w:r w:rsidR="00B67B21">
        <w:t>)</w:t>
      </w:r>
      <w:r w:rsidR="001221A6">
        <w:t>:</w:t>
      </w:r>
    </w:p>
    <w:p w14:paraId="261F0A22" w14:textId="77777777" w:rsidR="00A06CB6" w:rsidRDefault="00A06CB6" w:rsidP="003D1D17"/>
    <w:tbl>
      <w:tblPr>
        <w:tblW w:w="10796"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806"/>
        <w:gridCol w:w="4954"/>
        <w:gridCol w:w="5036"/>
      </w:tblGrid>
      <w:tr w:rsidR="008651CF" w:rsidRPr="0031558A" w14:paraId="2104206E" w14:textId="77777777" w:rsidTr="008651CF">
        <w:trPr>
          <w:trHeight w:val="332"/>
        </w:trPr>
        <w:tc>
          <w:tcPr>
            <w:tcW w:w="806" w:type="dxa"/>
            <w:shd w:val="clear" w:color="auto" w:fill="auto"/>
            <w:noWrap/>
            <w:vAlign w:val="center"/>
            <w:hideMark/>
          </w:tcPr>
          <w:p w14:paraId="0FD48B47" w14:textId="77777777" w:rsidR="001221A6" w:rsidRPr="0031558A" w:rsidRDefault="001221A6" w:rsidP="004D00D3">
            <w:pPr>
              <w:rPr>
                <w:color w:val="000000"/>
              </w:rPr>
            </w:pPr>
          </w:p>
        </w:tc>
        <w:tc>
          <w:tcPr>
            <w:tcW w:w="4954" w:type="dxa"/>
            <w:shd w:val="clear" w:color="auto" w:fill="auto"/>
            <w:noWrap/>
            <w:vAlign w:val="center"/>
            <w:hideMark/>
          </w:tcPr>
          <w:p w14:paraId="67EFDCDC" w14:textId="77777777" w:rsidR="001221A6" w:rsidRPr="0031558A" w:rsidRDefault="001221A6" w:rsidP="004D00D3">
            <w:pPr>
              <w:rPr>
                <w:color w:val="000000"/>
              </w:rPr>
            </w:pPr>
            <w:r w:rsidRPr="0031558A">
              <w:rPr>
                <w:color w:val="000000"/>
              </w:rPr>
              <w:t xml:space="preserve">Class </w:t>
            </w:r>
          </w:p>
        </w:tc>
        <w:tc>
          <w:tcPr>
            <w:tcW w:w="5036" w:type="dxa"/>
            <w:shd w:val="clear" w:color="auto" w:fill="auto"/>
            <w:noWrap/>
            <w:vAlign w:val="center"/>
            <w:hideMark/>
          </w:tcPr>
          <w:p w14:paraId="77F8DB5B" w14:textId="77777777" w:rsidR="001221A6" w:rsidRPr="0031558A" w:rsidRDefault="001221A6" w:rsidP="004D00D3">
            <w:pPr>
              <w:rPr>
                <w:color w:val="000000"/>
              </w:rPr>
            </w:pPr>
            <w:r w:rsidRPr="0031558A">
              <w:rPr>
                <w:color w:val="000000"/>
              </w:rPr>
              <w:t>Reading/ assignment</w:t>
            </w:r>
          </w:p>
        </w:tc>
      </w:tr>
      <w:tr w:rsidR="008651CF" w:rsidRPr="0031558A" w14:paraId="509E62C7" w14:textId="77777777" w:rsidTr="0002213C">
        <w:trPr>
          <w:trHeight w:val="1016"/>
        </w:trPr>
        <w:tc>
          <w:tcPr>
            <w:tcW w:w="806" w:type="dxa"/>
            <w:shd w:val="clear" w:color="auto" w:fill="auto"/>
            <w:vAlign w:val="center"/>
            <w:hideMark/>
          </w:tcPr>
          <w:p w14:paraId="365CE4DE" w14:textId="5E0A4A01" w:rsidR="00E20929" w:rsidRPr="0031558A" w:rsidRDefault="00E20929" w:rsidP="008D31A7">
            <w:pPr>
              <w:rPr>
                <w:color w:val="000000"/>
              </w:rPr>
            </w:pPr>
            <w:r w:rsidRPr="005D0CC1">
              <w:rPr>
                <w:color w:val="000000"/>
              </w:rPr>
              <w:t>Jan 2</w:t>
            </w:r>
            <w:r w:rsidR="008D31A7">
              <w:rPr>
                <w:color w:val="000000"/>
              </w:rPr>
              <w:t>3</w:t>
            </w:r>
          </w:p>
        </w:tc>
        <w:tc>
          <w:tcPr>
            <w:tcW w:w="4954" w:type="dxa"/>
            <w:shd w:val="clear" w:color="auto" w:fill="auto"/>
            <w:vAlign w:val="center"/>
            <w:hideMark/>
          </w:tcPr>
          <w:p w14:paraId="24C4E860" w14:textId="0EDF9717" w:rsidR="00E20929" w:rsidRPr="0031558A" w:rsidRDefault="00E20929" w:rsidP="00113B5E">
            <w:pPr>
              <w:rPr>
                <w:color w:val="000000"/>
              </w:rPr>
            </w:pPr>
            <w:r>
              <w:rPr>
                <w:color w:val="000000"/>
              </w:rPr>
              <w:t xml:space="preserve">Lecture 1: </w:t>
            </w:r>
            <w:r w:rsidRPr="0031558A">
              <w:rPr>
                <w:color w:val="000000"/>
              </w:rPr>
              <w:t>Introduction</w:t>
            </w:r>
            <w:r>
              <w:rPr>
                <w:color w:val="000000"/>
              </w:rPr>
              <w:t xml:space="preserve"> to the </w:t>
            </w:r>
            <w:r w:rsidR="00113B5E">
              <w:rPr>
                <w:color w:val="000000"/>
              </w:rPr>
              <w:t>class and the project; process, opportunities,</w:t>
            </w:r>
            <w:r>
              <w:rPr>
                <w:color w:val="000000"/>
              </w:rPr>
              <w:t xml:space="preserve"> constraints</w:t>
            </w:r>
            <w:r w:rsidR="00C208D2">
              <w:rPr>
                <w:color w:val="000000"/>
              </w:rPr>
              <w:t xml:space="preserve">; </w:t>
            </w:r>
            <w:r w:rsidR="00113B5E">
              <w:rPr>
                <w:color w:val="000000"/>
              </w:rPr>
              <w:t>choose groups if desired</w:t>
            </w:r>
          </w:p>
        </w:tc>
        <w:tc>
          <w:tcPr>
            <w:tcW w:w="5036" w:type="dxa"/>
            <w:shd w:val="clear" w:color="auto" w:fill="auto"/>
            <w:noWrap/>
            <w:vAlign w:val="center"/>
            <w:hideMark/>
          </w:tcPr>
          <w:p w14:paraId="3113688B" w14:textId="77777777" w:rsidR="00E20929" w:rsidRPr="0031558A" w:rsidRDefault="00E20929" w:rsidP="004D00D3">
            <w:pPr>
              <w:rPr>
                <w:color w:val="000000"/>
              </w:rPr>
            </w:pPr>
          </w:p>
        </w:tc>
      </w:tr>
      <w:tr w:rsidR="008651CF" w:rsidRPr="0031558A" w14:paraId="5328740A" w14:textId="77777777" w:rsidTr="008651CF">
        <w:trPr>
          <w:trHeight w:val="836"/>
        </w:trPr>
        <w:tc>
          <w:tcPr>
            <w:tcW w:w="806" w:type="dxa"/>
            <w:shd w:val="clear" w:color="auto" w:fill="auto"/>
            <w:vAlign w:val="center"/>
            <w:hideMark/>
          </w:tcPr>
          <w:p w14:paraId="674054AA" w14:textId="0363D7F9" w:rsidR="00E20929" w:rsidRPr="0031558A" w:rsidRDefault="00E20929" w:rsidP="008D31A7">
            <w:pPr>
              <w:rPr>
                <w:color w:val="000000"/>
              </w:rPr>
            </w:pPr>
            <w:r w:rsidRPr="005D0CC1">
              <w:rPr>
                <w:color w:val="000000"/>
              </w:rPr>
              <w:t>Jan 2</w:t>
            </w:r>
            <w:r w:rsidR="008D31A7">
              <w:rPr>
                <w:color w:val="000000"/>
              </w:rPr>
              <w:t>5</w:t>
            </w:r>
          </w:p>
        </w:tc>
        <w:tc>
          <w:tcPr>
            <w:tcW w:w="4954" w:type="dxa"/>
            <w:shd w:val="clear" w:color="auto" w:fill="auto"/>
            <w:vAlign w:val="center"/>
          </w:tcPr>
          <w:p w14:paraId="29FCFEF0" w14:textId="77777777" w:rsidR="00E20929" w:rsidRPr="0031558A" w:rsidRDefault="00E20929" w:rsidP="00955D8D">
            <w:pPr>
              <w:rPr>
                <w:color w:val="000000"/>
              </w:rPr>
            </w:pPr>
            <w:r>
              <w:rPr>
                <w:color w:val="000000"/>
              </w:rPr>
              <w:t>Visit to project site: basement of the Van Loan building</w:t>
            </w:r>
          </w:p>
        </w:tc>
        <w:tc>
          <w:tcPr>
            <w:tcW w:w="5036" w:type="dxa"/>
            <w:shd w:val="clear" w:color="auto" w:fill="auto"/>
            <w:noWrap/>
            <w:vAlign w:val="center"/>
          </w:tcPr>
          <w:p w14:paraId="1FFA3344" w14:textId="77777777" w:rsidR="0056125F" w:rsidRPr="00171D72" w:rsidRDefault="006148F8" w:rsidP="00171D72">
            <w:pPr>
              <w:pStyle w:val="ListParagraph"/>
              <w:numPr>
                <w:ilvl w:val="0"/>
                <w:numId w:val="28"/>
              </w:numPr>
              <w:rPr>
                <w:color w:val="000000"/>
              </w:rPr>
            </w:pPr>
            <w:r w:rsidRPr="00171D72">
              <w:rPr>
                <w:color w:val="000000"/>
              </w:rPr>
              <w:t>Partner selection, if applicable</w:t>
            </w:r>
          </w:p>
          <w:p w14:paraId="4EADE98A" w14:textId="77777777" w:rsidR="00CA1FC6" w:rsidRPr="00171D72" w:rsidRDefault="00CA1FC6" w:rsidP="00171D72">
            <w:pPr>
              <w:pStyle w:val="ListParagraph"/>
              <w:numPr>
                <w:ilvl w:val="0"/>
                <w:numId w:val="28"/>
              </w:numPr>
              <w:rPr>
                <w:color w:val="000000"/>
              </w:rPr>
            </w:pPr>
            <w:r w:rsidRPr="00171D72">
              <w:rPr>
                <w:color w:val="000000"/>
              </w:rPr>
              <w:t xml:space="preserve">Choice of </w:t>
            </w:r>
            <w:r w:rsidR="00E624F4" w:rsidRPr="00171D72">
              <w:rPr>
                <w:color w:val="000000"/>
              </w:rPr>
              <w:t>research project</w:t>
            </w:r>
          </w:p>
          <w:p w14:paraId="7713F199" w14:textId="00E52243" w:rsidR="00171D72" w:rsidRPr="00171D72" w:rsidRDefault="00171D72" w:rsidP="00171D72">
            <w:pPr>
              <w:pStyle w:val="ListParagraph"/>
              <w:numPr>
                <w:ilvl w:val="0"/>
                <w:numId w:val="28"/>
              </w:numPr>
              <w:rPr>
                <w:color w:val="000000"/>
              </w:rPr>
            </w:pPr>
            <w:r w:rsidRPr="00171D72">
              <w:rPr>
                <w:color w:val="000000"/>
              </w:rPr>
              <w:t>Read project brief</w:t>
            </w:r>
          </w:p>
        </w:tc>
      </w:tr>
      <w:tr w:rsidR="008651CF" w:rsidRPr="0031558A" w14:paraId="67BD7A03" w14:textId="77777777" w:rsidTr="0002213C">
        <w:trPr>
          <w:trHeight w:val="1880"/>
        </w:trPr>
        <w:tc>
          <w:tcPr>
            <w:tcW w:w="806" w:type="dxa"/>
            <w:shd w:val="clear" w:color="auto" w:fill="auto"/>
            <w:vAlign w:val="center"/>
            <w:hideMark/>
          </w:tcPr>
          <w:p w14:paraId="51F88E68" w14:textId="2FD894EA" w:rsidR="00E20929" w:rsidRPr="0031558A" w:rsidRDefault="0058365D" w:rsidP="008D31A7">
            <w:pPr>
              <w:rPr>
                <w:color w:val="000000"/>
              </w:rPr>
            </w:pPr>
            <w:r>
              <w:rPr>
                <w:color w:val="000000"/>
              </w:rPr>
              <w:t>Jan 3</w:t>
            </w:r>
            <w:r w:rsidR="008D31A7">
              <w:rPr>
                <w:color w:val="000000"/>
              </w:rPr>
              <w:t>0</w:t>
            </w:r>
          </w:p>
        </w:tc>
        <w:tc>
          <w:tcPr>
            <w:tcW w:w="4954" w:type="dxa"/>
            <w:shd w:val="clear" w:color="auto" w:fill="auto"/>
            <w:vAlign w:val="center"/>
          </w:tcPr>
          <w:p w14:paraId="7B01E12A" w14:textId="52761D6A" w:rsidR="00E20929" w:rsidRPr="00B754A1" w:rsidRDefault="00E20929" w:rsidP="00B754A1">
            <w:pPr>
              <w:rPr>
                <w:color w:val="000000"/>
              </w:rPr>
            </w:pPr>
            <w:r w:rsidRPr="00B754A1">
              <w:rPr>
                <w:color w:val="000000"/>
              </w:rPr>
              <w:t xml:space="preserve">Lecture 2: Constraints and </w:t>
            </w:r>
            <w:r w:rsidRPr="00B754A1">
              <w:rPr>
                <w:bCs/>
                <w:color w:val="000000"/>
              </w:rPr>
              <w:t>Function</w:t>
            </w:r>
            <w:r w:rsidRPr="00B754A1">
              <w:rPr>
                <w:color w:val="000000"/>
              </w:rPr>
              <w:t xml:space="preserve"> </w:t>
            </w:r>
          </w:p>
          <w:p w14:paraId="460AF891" w14:textId="70C86E57" w:rsidR="00936969" w:rsidRPr="00936969" w:rsidRDefault="00936969" w:rsidP="00936969">
            <w:pPr>
              <w:rPr>
                <w:color w:val="000000"/>
              </w:rPr>
            </w:pPr>
            <w:r w:rsidRPr="00936969">
              <w:rPr>
                <w:color w:val="000000"/>
              </w:rPr>
              <w:t>For groups: writing a work plan. Taking meeting notes.</w:t>
            </w:r>
          </w:p>
          <w:p w14:paraId="2817CA9F" w14:textId="18D1DCA9" w:rsidR="00E20929" w:rsidRPr="00936969" w:rsidRDefault="00E20929" w:rsidP="00936969">
            <w:pPr>
              <w:rPr>
                <w:color w:val="000000"/>
              </w:rPr>
            </w:pPr>
            <w:r w:rsidRPr="00936969">
              <w:rPr>
                <w:color w:val="000000"/>
              </w:rPr>
              <w:t xml:space="preserve">Desk </w:t>
            </w:r>
            <w:proofErr w:type="spellStart"/>
            <w:r w:rsidRPr="00936969">
              <w:rPr>
                <w:color w:val="000000"/>
              </w:rPr>
              <w:t>crits</w:t>
            </w:r>
            <w:proofErr w:type="spellEnd"/>
            <w:r w:rsidRPr="00936969">
              <w:rPr>
                <w:color w:val="000000"/>
              </w:rPr>
              <w:t>: bubble diagrams; work on detailing concept sketches</w:t>
            </w:r>
          </w:p>
        </w:tc>
        <w:tc>
          <w:tcPr>
            <w:tcW w:w="5036" w:type="dxa"/>
            <w:shd w:val="clear" w:color="auto" w:fill="auto"/>
            <w:noWrap/>
            <w:vAlign w:val="center"/>
          </w:tcPr>
          <w:p w14:paraId="4CB22B85" w14:textId="3E477D90" w:rsidR="00EA2187" w:rsidRPr="008651CF" w:rsidRDefault="00EA2187" w:rsidP="008651CF">
            <w:pPr>
              <w:pStyle w:val="ListParagraph"/>
              <w:numPr>
                <w:ilvl w:val="0"/>
                <w:numId w:val="29"/>
              </w:numPr>
              <w:rPr>
                <w:color w:val="000000"/>
              </w:rPr>
            </w:pPr>
            <w:r w:rsidRPr="008651CF">
              <w:rPr>
                <w:color w:val="000000"/>
              </w:rPr>
              <w:t>B</w:t>
            </w:r>
            <w:r w:rsidR="00E20929" w:rsidRPr="008651CF">
              <w:rPr>
                <w:color w:val="000000"/>
              </w:rPr>
              <w:t>ubble diagram</w:t>
            </w:r>
            <w:r w:rsidRPr="008651CF">
              <w:rPr>
                <w:color w:val="000000"/>
              </w:rPr>
              <w:t xml:space="preserve"> – electronic copy, and print</w:t>
            </w:r>
          </w:p>
          <w:p w14:paraId="63E379DF" w14:textId="2850F503" w:rsidR="00883DC3" w:rsidRPr="008651CF" w:rsidRDefault="00883DC3" w:rsidP="008651CF">
            <w:pPr>
              <w:pStyle w:val="ListParagraph"/>
              <w:numPr>
                <w:ilvl w:val="0"/>
                <w:numId w:val="29"/>
              </w:numPr>
              <w:rPr>
                <w:color w:val="000000"/>
              </w:rPr>
            </w:pPr>
            <w:r w:rsidRPr="008651CF">
              <w:rPr>
                <w:color w:val="000000"/>
              </w:rPr>
              <w:t>Statement of approach</w:t>
            </w:r>
            <w:r w:rsidR="00C25C65" w:rsidRPr="008651CF">
              <w:rPr>
                <w:color w:val="000000"/>
              </w:rPr>
              <w:t xml:space="preserve"> to </w:t>
            </w:r>
            <w:r w:rsidR="00E74974" w:rsidRPr="008651CF">
              <w:rPr>
                <w:color w:val="000000"/>
              </w:rPr>
              <w:t xml:space="preserve">space </w:t>
            </w:r>
            <w:r w:rsidR="00C25C65" w:rsidRPr="008651CF">
              <w:rPr>
                <w:color w:val="000000"/>
              </w:rPr>
              <w:t>planning</w:t>
            </w:r>
          </w:p>
          <w:p w14:paraId="7A855291" w14:textId="5AE9114C" w:rsidR="00C25C65" w:rsidRPr="008651CF" w:rsidRDefault="00C25C65" w:rsidP="008651CF">
            <w:pPr>
              <w:pStyle w:val="ListParagraph"/>
              <w:numPr>
                <w:ilvl w:val="0"/>
                <w:numId w:val="29"/>
              </w:numPr>
              <w:rPr>
                <w:color w:val="000000"/>
              </w:rPr>
            </w:pPr>
            <w:r w:rsidRPr="008651CF">
              <w:rPr>
                <w:color w:val="000000"/>
              </w:rPr>
              <w:t xml:space="preserve">Statement of </w:t>
            </w:r>
            <w:r w:rsidR="00E57ADA" w:rsidRPr="008651CF">
              <w:rPr>
                <w:color w:val="000000"/>
              </w:rPr>
              <w:t>response</w:t>
            </w:r>
            <w:r w:rsidRPr="008651CF">
              <w:rPr>
                <w:color w:val="000000"/>
              </w:rPr>
              <w:t xml:space="preserve"> to </w:t>
            </w:r>
            <w:r w:rsidR="00E57ADA" w:rsidRPr="008651CF">
              <w:rPr>
                <w:color w:val="000000"/>
              </w:rPr>
              <w:t>existing building</w:t>
            </w:r>
          </w:p>
        </w:tc>
      </w:tr>
      <w:tr w:rsidR="008651CF" w:rsidRPr="0031558A" w14:paraId="7EDAE1DA" w14:textId="77777777" w:rsidTr="00635E9B">
        <w:trPr>
          <w:trHeight w:val="1313"/>
        </w:trPr>
        <w:tc>
          <w:tcPr>
            <w:tcW w:w="806" w:type="dxa"/>
            <w:shd w:val="clear" w:color="auto" w:fill="auto"/>
            <w:vAlign w:val="center"/>
            <w:hideMark/>
          </w:tcPr>
          <w:p w14:paraId="6AFEB04F" w14:textId="2DEE9CDB" w:rsidR="00E20929" w:rsidRPr="00E739BD" w:rsidRDefault="00E20929" w:rsidP="008D31A7">
            <w:pPr>
              <w:rPr>
                <w:color w:val="000000"/>
              </w:rPr>
            </w:pPr>
            <w:r w:rsidRPr="005D0CC1">
              <w:rPr>
                <w:color w:val="000000"/>
              </w:rPr>
              <w:t>Feb</w:t>
            </w:r>
            <w:r>
              <w:rPr>
                <w:color w:val="000000"/>
              </w:rPr>
              <w:t xml:space="preserve"> </w:t>
            </w:r>
            <w:r w:rsidR="008D31A7">
              <w:rPr>
                <w:color w:val="000000"/>
              </w:rPr>
              <w:t>1</w:t>
            </w:r>
          </w:p>
        </w:tc>
        <w:tc>
          <w:tcPr>
            <w:tcW w:w="4954" w:type="dxa"/>
            <w:shd w:val="clear" w:color="auto" w:fill="auto"/>
            <w:vAlign w:val="center"/>
            <w:hideMark/>
          </w:tcPr>
          <w:p w14:paraId="3A496461" w14:textId="4D240A44" w:rsidR="00E20929" w:rsidRDefault="0002213C" w:rsidP="004A02FC">
            <w:pPr>
              <w:rPr>
                <w:b/>
                <w:color w:val="000000"/>
              </w:rPr>
            </w:pPr>
            <w:r>
              <w:rPr>
                <w:b/>
                <w:color w:val="000000"/>
              </w:rPr>
              <w:t xml:space="preserve">Assignment #1: </w:t>
            </w:r>
            <w:r w:rsidR="00BD41E5" w:rsidRPr="0056125F">
              <w:rPr>
                <w:b/>
                <w:color w:val="000000"/>
              </w:rPr>
              <w:t xml:space="preserve">Present </w:t>
            </w:r>
            <w:r w:rsidR="00093DF9" w:rsidRPr="00093DF9">
              <w:rPr>
                <w:b/>
                <w:color w:val="000000"/>
              </w:rPr>
              <w:t>Pre-design research board</w:t>
            </w:r>
            <w:r w:rsidR="00093DF9">
              <w:rPr>
                <w:b/>
                <w:color w:val="000000"/>
              </w:rPr>
              <w:t>s</w:t>
            </w:r>
          </w:p>
          <w:p w14:paraId="2C9CB9ED" w14:textId="77777777" w:rsidR="00E57ADA" w:rsidRPr="00E57ADA" w:rsidRDefault="00E57ADA" w:rsidP="004A02FC">
            <w:pPr>
              <w:rPr>
                <w:color w:val="000000"/>
              </w:rPr>
            </w:pPr>
          </w:p>
          <w:p w14:paraId="47BEC421" w14:textId="771456B1" w:rsidR="00E57ADA" w:rsidRPr="0031558A" w:rsidRDefault="00E57ADA" w:rsidP="004A02FC">
            <w:pPr>
              <w:rPr>
                <w:color w:val="000000"/>
              </w:rPr>
            </w:pPr>
            <w:r w:rsidRPr="00E57ADA">
              <w:rPr>
                <w:color w:val="000000"/>
              </w:rPr>
              <w:t xml:space="preserve">Then, desk </w:t>
            </w:r>
            <w:proofErr w:type="spellStart"/>
            <w:r w:rsidRPr="00E57ADA">
              <w:rPr>
                <w:color w:val="000000"/>
              </w:rPr>
              <w:t>crits</w:t>
            </w:r>
            <w:proofErr w:type="spellEnd"/>
            <w:r>
              <w:rPr>
                <w:color w:val="000000"/>
              </w:rPr>
              <w:t xml:space="preserve"> of space plan</w:t>
            </w:r>
          </w:p>
        </w:tc>
        <w:tc>
          <w:tcPr>
            <w:tcW w:w="5036" w:type="dxa"/>
            <w:shd w:val="clear" w:color="auto" w:fill="auto"/>
            <w:noWrap/>
            <w:vAlign w:val="center"/>
            <w:hideMark/>
          </w:tcPr>
          <w:p w14:paraId="3439261E" w14:textId="77777777" w:rsidR="00842CA5" w:rsidRDefault="008651CF" w:rsidP="00842CA5">
            <w:pPr>
              <w:rPr>
                <w:color w:val="000000"/>
              </w:rPr>
            </w:pPr>
            <w:r>
              <w:rPr>
                <w:color w:val="000000"/>
              </w:rPr>
              <w:t>Submit electronic file</w:t>
            </w:r>
          </w:p>
          <w:p w14:paraId="0BAD1DCA" w14:textId="77777777" w:rsidR="00842CA5" w:rsidRDefault="00842CA5" w:rsidP="00842CA5">
            <w:pPr>
              <w:rPr>
                <w:color w:val="000000"/>
              </w:rPr>
            </w:pPr>
          </w:p>
          <w:p w14:paraId="6F35D28A" w14:textId="69295CB6" w:rsidR="00E20929" w:rsidRPr="0031558A" w:rsidRDefault="00842CA5" w:rsidP="004D00D3">
            <w:pPr>
              <w:rPr>
                <w:color w:val="000000"/>
              </w:rPr>
            </w:pPr>
            <w:r w:rsidRPr="00936969">
              <w:rPr>
                <w:color w:val="000000"/>
              </w:rPr>
              <w:t>T</w:t>
            </w:r>
            <w:r>
              <w:rPr>
                <w:color w:val="000000"/>
              </w:rPr>
              <w:t>hursday the 2</w:t>
            </w:r>
            <w:r w:rsidRPr="00015CFE">
              <w:rPr>
                <w:color w:val="000000"/>
                <w:vertAlign w:val="superscript"/>
              </w:rPr>
              <w:t>nd</w:t>
            </w:r>
            <w:r w:rsidRPr="00936969">
              <w:rPr>
                <w:color w:val="000000"/>
                <w:vertAlign w:val="superscript"/>
              </w:rPr>
              <w:t>t</w:t>
            </w:r>
            <w:r w:rsidRPr="00936969">
              <w:rPr>
                <w:color w:val="000000"/>
              </w:rPr>
              <w:t xml:space="preserve">: </w:t>
            </w:r>
            <w:proofErr w:type="spellStart"/>
            <w:r w:rsidRPr="00936969">
              <w:rPr>
                <w:color w:val="000000"/>
              </w:rPr>
              <w:t>Kathi</w:t>
            </w:r>
            <w:proofErr w:type="spellEnd"/>
            <w:r w:rsidRPr="00936969">
              <w:rPr>
                <w:color w:val="000000"/>
              </w:rPr>
              <w:t xml:space="preserve"> Molloy at 9</w:t>
            </w:r>
            <w:r w:rsidR="003015F4">
              <w:rPr>
                <w:color w:val="000000"/>
              </w:rPr>
              <w:t>:0</w:t>
            </w:r>
            <w:r w:rsidRPr="00936969">
              <w:rPr>
                <w:color w:val="000000"/>
              </w:rPr>
              <w:t>0 am</w:t>
            </w:r>
            <w:r>
              <w:rPr>
                <w:color w:val="000000"/>
              </w:rPr>
              <w:t xml:space="preserve"> at the Van Loan</w:t>
            </w:r>
            <w:r w:rsidRPr="00936969">
              <w:rPr>
                <w:color w:val="000000"/>
              </w:rPr>
              <w:t xml:space="preserve">. </w:t>
            </w:r>
          </w:p>
        </w:tc>
      </w:tr>
      <w:tr w:rsidR="008651CF" w:rsidRPr="0031558A" w14:paraId="6EFDC442" w14:textId="77777777" w:rsidTr="008651CF">
        <w:trPr>
          <w:trHeight w:val="800"/>
        </w:trPr>
        <w:tc>
          <w:tcPr>
            <w:tcW w:w="806" w:type="dxa"/>
            <w:shd w:val="clear" w:color="auto" w:fill="auto"/>
            <w:vAlign w:val="center"/>
            <w:hideMark/>
          </w:tcPr>
          <w:p w14:paraId="2E1773CA" w14:textId="21160553" w:rsidR="00E20929" w:rsidRPr="00E739BD" w:rsidRDefault="00E20929" w:rsidP="008D31A7">
            <w:pPr>
              <w:rPr>
                <w:color w:val="000000"/>
              </w:rPr>
            </w:pPr>
            <w:r w:rsidRPr="00E739BD">
              <w:rPr>
                <w:color w:val="000000"/>
              </w:rPr>
              <w:t xml:space="preserve">Feb </w:t>
            </w:r>
            <w:r w:rsidR="008D31A7">
              <w:rPr>
                <w:color w:val="000000"/>
              </w:rPr>
              <w:t>6</w:t>
            </w:r>
          </w:p>
        </w:tc>
        <w:tc>
          <w:tcPr>
            <w:tcW w:w="4954" w:type="dxa"/>
            <w:shd w:val="clear" w:color="auto" w:fill="auto"/>
            <w:vAlign w:val="center"/>
          </w:tcPr>
          <w:p w14:paraId="2A349237" w14:textId="455CD219" w:rsidR="00E20929" w:rsidRPr="00454530" w:rsidRDefault="00E20929" w:rsidP="00EA2187">
            <w:pPr>
              <w:rPr>
                <w:color w:val="000000"/>
              </w:rPr>
            </w:pPr>
            <w:r>
              <w:rPr>
                <w:color w:val="000000"/>
              </w:rPr>
              <w:t xml:space="preserve">Desk </w:t>
            </w:r>
            <w:proofErr w:type="spellStart"/>
            <w:r>
              <w:rPr>
                <w:color w:val="000000"/>
              </w:rPr>
              <w:t>crits</w:t>
            </w:r>
            <w:proofErr w:type="spellEnd"/>
            <w:r>
              <w:rPr>
                <w:color w:val="000000"/>
              </w:rPr>
              <w:t>: floor plan layout</w:t>
            </w:r>
          </w:p>
        </w:tc>
        <w:tc>
          <w:tcPr>
            <w:tcW w:w="5036" w:type="dxa"/>
            <w:shd w:val="clear" w:color="auto" w:fill="auto"/>
            <w:noWrap/>
            <w:vAlign w:val="center"/>
          </w:tcPr>
          <w:p w14:paraId="3DD9FE4E" w14:textId="30A96168" w:rsidR="00E20929" w:rsidRPr="0031558A" w:rsidRDefault="00E20929" w:rsidP="00F47F56">
            <w:pPr>
              <w:rPr>
                <w:color w:val="000000"/>
              </w:rPr>
            </w:pPr>
            <w:r>
              <w:rPr>
                <w:color w:val="000000"/>
              </w:rPr>
              <w:t>Floor plan</w:t>
            </w:r>
            <w:r w:rsidRPr="0031558A">
              <w:rPr>
                <w:color w:val="000000"/>
              </w:rPr>
              <w:t xml:space="preserve"> </w:t>
            </w:r>
            <w:r w:rsidR="00F47F56">
              <w:rPr>
                <w:color w:val="000000"/>
              </w:rPr>
              <w:t xml:space="preserve">block </w:t>
            </w:r>
            <w:r>
              <w:rPr>
                <w:color w:val="000000"/>
              </w:rPr>
              <w:t xml:space="preserve">layout </w:t>
            </w:r>
            <w:r w:rsidR="00EA2187">
              <w:rPr>
                <w:color w:val="000000"/>
              </w:rPr>
              <w:t>–</w:t>
            </w:r>
            <w:r>
              <w:rPr>
                <w:color w:val="000000"/>
              </w:rPr>
              <w:t xml:space="preserve"> </w:t>
            </w:r>
            <w:r w:rsidR="00F47F56">
              <w:rPr>
                <w:color w:val="000000"/>
              </w:rPr>
              <w:t>hand drawn (submit electronic copy for grade)</w:t>
            </w:r>
          </w:p>
        </w:tc>
      </w:tr>
      <w:tr w:rsidR="008651CF" w:rsidRPr="0031558A" w14:paraId="00CE04A9" w14:textId="77777777" w:rsidTr="0002213C">
        <w:trPr>
          <w:trHeight w:val="773"/>
        </w:trPr>
        <w:tc>
          <w:tcPr>
            <w:tcW w:w="806" w:type="dxa"/>
            <w:shd w:val="clear" w:color="auto" w:fill="auto"/>
            <w:vAlign w:val="center"/>
            <w:hideMark/>
          </w:tcPr>
          <w:p w14:paraId="185F1496" w14:textId="295BE928" w:rsidR="00E20929" w:rsidRPr="00E739BD" w:rsidRDefault="00E20929" w:rsidP="008D31A7">
            <w:pPr>
              <w:rPr>
                <w:color w:val="000000"/>
              </w:rPr>
            </w:pPr>
            <w:r w:rsidRPr="005D0CC1">
              <w:rPr>
                <w:color w:val="000000"/>
              </w:rPr>
              <w:t>Feb</w:t>
            </w:r>
            <w:r>
              <w:rPr>
                <w:color w:val="000000"/>
              </w:rPr>
              <w:t xml:space="preserve"> </w:t>
            </w:r>
            <w:r w:rsidR="008D31A7">
              <w:rPr>
                <w:color w:val="000000"/>
              </w:rPr>
              <w:t>8</w:t>
            </w:r>
          </w:p>
        </w:tc>
        <w:tc>
          <w:tcPr>
            <w:tcW w:w="4954" w:type="dxa"/>
            <w:shd w:val="clear" w:color="auto" w:fill="auto"/>
            <w:vAlign w:val="center"/>
          </w:tcPr>
          <w:p w14:paraId="0EEC495A" w14:textId="606B2746" w:rsidR="00EA2187" w:rsidRPr="00B754A1" w:rsidRDefault="00E02E4C" w:rsidP="00B754A1">
            <w:pPr>
              <w:rPr>
                <w:bCs/>
                <w:color w:val="000000"/>
              </w:rPr>
            </w:pPr>
            <w:r w:rsidRPr="00B754A1">
              <w:rPr>
                <w:bCs/>
                <w:color w:val="000000"/>
              </w:rPr>
              <w:t>Lecture 3: Constructability</w:t>
            </w:r>
            <w:r w:rsidR="0051503C">
              <w:rPr>
                <w:bCs/>
                <w:color w:val="000000"/>
              </w:rPr>
              <w:t xml:space="preserve"> and detailing</w:t>
            </w:r>
          </w:p>
          <w:p w14:paraId="12A574AB" w14:textId="6C3BB9FE" w:rsidR="00EA2187" w:rsidRPr="00F47F56" w:rsidRDefault="00EA2187" w:rsidP="00F47F56">
            <w:pPr>
              <w:pStyle w:val="ListParagraph"/>
              <w:numPr>
                <w:ilvl w:val="0"/>
                <w:numId w:val="31"/>
              </w:numPr>
              <w:rPr>
                <w:bCs/>
                <w:color w:val="000000"/>
              </w:rPr>
            </w:pPr>
            <w:r w:rsidRPr="00F47F56">
              <w:rPr>
                <w:bCs/>
                <w:color w:val="000000"/>
              </w:rPr>
              <w:t>Work on detail vignettes</w:t>
            </w:r>
          </w:p>
        </w:tc>
        <w:tc>
          <w:tcPr>
            <w:tcW w:w="5036" w:type="dxa"/>
            <w:shd w:val="clear" w:color="auto" w:fill="auto"/>
            <w:noWrap/>
            <w:vAlign w:val="center"/>
          </w:tcPr>
          <w:p w14:paraId="7079841B" w14:textId="77777777" w:rsidR="00E20929" w:rsidRPr="0031558A" w:rsidRDefault="00E20929" w:rsidP="008931B4">
            <w:pPr>
              <w:rPr>
                <w:color w:val="000000"/>
              </w:rPr>
            </w:pPr>
          </w:p>
        </w:tc>
      </w:tr>
      <w:tr w:rsidR="008651CF" w:rsidRPr="0031558A" w14:paraId="145EAB50" w14:textId="77777777" w:rsidTr="00A300A3">
        <w:trPr>
          <w:trHeight w:val="692"/>
        </w:trPr>
        <w:tc>
          <w:tcPr>
            <w:tcW w:w="806" w:type="dxa"/>
            <w:shd w:val="clear" w:color="auto" w:fill="auto"/>
            <w:vAlign w:val="center"/>
            <w:hideMark/>
          </w:tcPr>
          <w:p w14:paraId="7A957CD1" w14:textId="65EDD14E" w:rsidR="00E20929" w:rsidRPr="00E739BD" w:rsidRDefault="00E20929" w:rsidP="008D31A7">
            <w:pPr>
              <w:rPr>
                <w:color w:val="000000"/>
              </w:rPr>
            </w:pPr>
            <w:r w:rsidRPr="005D0CC1">
              <w:rPr>
                <w:color w:val="000000"/>
              </w:rPr>
              <w:t>Feb</w:t>
            </w:r>
            <w:r>
              <w:rPr>
                <w:color w:val="000000"/>
              </w:rPr>
              <w:t xml:space="preserve"> 1</w:t>
            </w:r>
            <w:r w:rsidR="008D31A7">
              <w:rPr>
                <w:color w:val="000000"/>
              </w:rPr>
              <w:t>3</w:t>
            </w:r>
          </w:p>
        </w:tc>
        <w:tc>
          <w:tcPr>
            <w:tcW w:w="4954" w:type="dxa"/>
            <w:shd w:val="clear" w:color="auto" w:fill="auto"/>
            <w:vAlign w:val="center"/>
          </w:tcPr>
          <w:p w14:paraId="53E24B52" w14:textId="77777777" w:rsidR="00E20929" w:rsidRPr="00E739BD" w:rsidRDefault="00B14DF0" w:rsidP="004D00D3">
            <w:pPr>
              <w:rPr>
                <w:bCs/>
                <w:color w:val="000000"/>
              </w:rPr>
            </w:pPr>
            <w:r>
              <w:rPr>
                <w:bCs/>
                <w:color w:val="000000"/>
              </w:rPr>
              <w:t>Work session</w:t>
            </w:r>
          </w:p>
        </w:tc>
        <w:tc>
          <w:tcPr>
            <w:tcW w:w="5036" w:type="dxa"/>
            <w:shd w:val="clear" w:color="auto" w:fill="auto"/>
            <w:noWrap/>
            <w:vAlign w:val="center"/>
          </w:tcPr>
          <w:p w14:paraId="2B7075A9" w14:textId="55D539BD" w:rsidR="00E20929" w:rsidRPr="00E739BD" w:rsidRDefault="00F47F56" w:rsidP="00F47F56">
            <w:pPr>
              <w:rPr>
                <w:color w:val="000000"/>
              </w:rPr>
            </w:pPr>
            <w:r>
              <w:rPr>
                <w:color w:val="000000"/>
              </w:rPr>
              <w:t>(2) Detail vignettes sketches – hand drawn (submit electronic copy for grade)</w:t>
            </w:r>
          </w:p>
        </w:tc>
      </w:tr>
      <w:tr w:rsidR="008651CF" w:rsidRPr="0031558A" w14:paraId="5CB9E24A" w14:textId="77777777" w:rsidTr="0002213C">
        <w:trPr>
          <w:trHeight w:val="836"/>
        </w:trPr>
        <w:tc>
          <w:tcPr>
            <w:tcW w:w="806" w:type="dxa"/>
            <w:shd w:val="clear" w:color="auto" w:fill="auto"/>
            <w:vAlign w:val="center"/>
            <w:hideMark/>
          </w:tcPr>
          <w:p w14:paraId="0EDEEA84" w14:textId="25739D80" w:rsidR="00E20929" w:rsidRPr="00E739BD" w:rsidRDefault="00E20929" w:rsidP="008D31A7">
            <w:pPr>
              <w:rPr>
                <w:color w:val="000000"/>
              </w:rPr>
            </w:pPr>
            <w:r w:rsidRPr="005D0CC1">
              <w:rPr>
                <w:color w:val="000000"/>
              </w:rPr>
              <w:t>Feb</w:t>
            </w:r>
            <w:r>
              <w:rPr>
                <w:color w:val="000000"/>
              </w:rPr>
              <w:t xml:space="preserve"> 1</w:t>
            </w:r>
            <w:r w:rsidR="008D31A7">
              <w:rPr>
                <w:color w:val="000000"/>
              </w:rPr>
              <w:t>5</w:t>
            </w:r>
          </w:p>
        </w:tc>
        <w:tc>
          <w:tcPr>
            <w:tcW w:w="4954" w:type="dxa"/>
            <w:shd w:val="clear" w:color="auto" w:fill="auto"/>
            <w:vAlign w:val="center"/>
          </w:tcPr>
          <w:p w14:paraId="55CFBB26" w14:textId="77777777" w:rsidR="00E20929" w:rsidRDefault="00EA2187" w:rsidP="0051503C">
            <w:pPr>
              <w:rPr>
                <w:bCs/>
                <w:color w:val="000000"/>
              </w:rPr>
            </w:pPr>
            <w:r>
              <w:rPr>
                <w:bCs/>
                <w:color w:val="000000"/>
              </w:rPr>
              <w:t xml:space="preserve">Lecture 4: </w:t>
            </w:r>
            <w:r w:rsidR="0051503C">
              <w:rPr>
                <w:bCs/>
                <w:color w:val="000000"/>
              </w:rPr>
              <w:t>SD vs DD graphic standards</w:t>
            </w:r>
          </w:p>
          <w:p w14:paraId="18D78440" w14:textId="348A36C5" w:rsidR="0051503C" w:rsidRPr="00214301" w:rsidRDefault="00214301" w:rsidP="00214301">
            <w:pPr>
              <w:pStyle w:val="ListParagraph"/>
              <w:numPr>
                <w:ilvl w:val="0"/>
                <w:numId w:val="31"/>
              </w:numPr>
              <w:rPr>
                <w:bCs/>
                <w:color w:val="000000"/>
              </w:rPr>
            </w:pPr>
            <w:r w:rsidRPr="00214301">
              <w:rPr>
                <w:bCs/>
                <w:color w:val="000000"/>
              </w:rPr>
              <w:t>Demolishing elements</w:t>
            </w:r>
          </w:p>
        </w:tc>
        <w:tc>
          <w:tcPr>
            <w:tcW w:w="5036" w:type="dxa"/>
            <w:shd w:val="clear" w:color="auto" w:fill="auto"/>
            <w:noWrap/>
            <w:vAlign w:val="center"/>
          </w:tcPr>
          <w:p w14:paraId="1EF94ADE" w14:textId="30C3D31B" w:rsidR="00E20929" w:rsidRPr="00E739BD" w:rsidRDefault="00E20929" w:rsidP="00FB2045">
            <w:pPr>
              <w:rPr>
                <w:color w:val="000000"/>
              </w:rPr>
            </w:pPr>
          </w:p>
        </w:tc>
      </w:tr>
      <w:tr w:rsidR="008651CF" w:rsidRPr="0031558A" w14:paraId="752B92A5" w14:textId="77777777" w:rsidTr="00AC2883">
        <w:trPr>
          <w:trHeight w:val="755"/>
        </w:trPr>
        <w:tc>
          <w:tcPr>
            <w:tcW w:w="806" w:type="dxa"/>
            <w:shd w:val="clear" w:color="auto" w:fill="auto"/>
            <w:vAlign w:val="center"/>
            <w:hideMark/>
          </w:tcPr>
          <w:p w14:paraId="622B2133" w14:textId="1D4B9013" w:rsidR="00E20929" w:rsidRPr="00E739BD" w:rsidRDefault="00E20929" w:rsidP="008D31A7">
            <w:pPr>
              <w:rPr>
                <w:color w:val="000000"/>
              </w:rPr>
            </w:pPr>
            <w:r w:rsidRPr="005D0CC1">
              <w:rPr>
                <w:color w:val="000000"/>
              </w:rPr>
              <w:t>Feb</w:t>
            </w:r>
            <w:r>
              <w:rPr>
                <w:color w:val="000000"/>
              </w:rPr>
              <w:t xml:space="preserve"> 2</w:t>
            </w:r>
            <w:r w:rsidR="008D31A7">
              <w:rPr>
                <w:color w:val="000000"/>
              </w:rPr>
              <w:t>0</w:t>
            </w:r>
          </w:p>
        </w:tc>
        <w:tc>
          <w:tcPr>
            <w:tcW w:w="4954" w:type="dxa"/>
            <w:shd w:val="clear" w:color="auto" w:fill="auto"/>
            <w:vAlign w:val="center"/>
          </w:tcPr>
          <w:p w14:paraId="2BA58615" w14:textId="5D8C3A46" w:rsidR="00E20929" w:rsidRPr="006A37F3" w:rsidRDefault="00E20929" w:rsidP="0016476F">
            <w:pPr>
              <w:rPr>
                <w:b/>
                <w:bCs/>
                <w:color w:val="000000"/>
              </w:rPr>
            </w:pPr>
            <w:r w:rsidRPr="006A37F3">
              <w:rPr>
                <w:b/>
                <w:color w:val="000000"/>
              </w:rPr>
              <w:t xml:space="preserve"> No class – </w:t>
            </w:r>
            <w:r w:rsidR="0016476F">
              <w:rPr>
                <w:b/>
                <w:color w:val="000000"/>
              </w:rPr>
              <w:t>President’s Day</w:t>
            </w:r>
          </w:p>
        </w:tc>
        <w:tc>
          <w:tcPr>
            <w:tcW w:w="5036" w:type="dxa"/>
            <w:shd w:val="clear" w:color="auto" w:fill="auto"/>
            <w:noWrap/>
            <w:vAlign w:val="center"/>
          </w:tcPr>
          <w:p w14:paraId="75A92634" w14:textId="2203DAFB" w:rsidR="00E20929" w:rsidRPr="00E739BD" w:rsidRDefault="00EA2187" w:rsidP="001F4E15">
            <w:pPr>
              <w:rPr>
                <w:color w:val="000000"/>
              </w:rPr>
            </w:pPr>
            <w:r>
              <w:rPr>
                <w:color w:val="000000"/>
              </w:rPr>
              <w:t>D</w:t>
            </w:r>
            <w:r w:rsidRPr="0031558A">
              <w:rPr>
                <w:color w:val="000000"/>
              </w:rPr>
              <w:t xml:space="preserve">raft </w:t>
            </w:r>
            <w:r>
              <w:rPr>
                <w:color w:val="000000"/>
              </w:rPr>
              <w:t xml:space="preserve">board layout </w:t>
            </w:r>
            <w:r w:rsidR="00F478D9">
              <w:rPr>
                <w:color w:val="000000"/>
              </w:rPr>
              <w:t>–</w:t>
            </w:r>
            <w:r>
              <w:rPr>
                <w:color w:val="000000"/>
              </w:rPr>
              <w:t xml:space="preserve"> </w:t>
            </w:r>
            <w:r w:rsidR="00F478D9">
              <w:rPr>
                <w:color w:val="000000"/>
              </w:rPr>
              <w:t xml:space="preserve">submit </w:t>
            </w:r>
            <w:r>
              <w:rPr>
                <w:color w:val="000000"/>
              </w:rPr>
              <w:t>electronic copy</w:t>
            </w:r>
            <w:r w:rsidR="00F478D9">
              <w:rPr>
                <w:color w:val="000000"/>
              </w:rPr>
              <w:t xml:space="preserve"> for grade</w:t>
            </w:r>
          </w:p>
        </w:tc>
      </w:tr>
      <w:tr w:rsidR="008651CF" w:rsidRPr="0031558A" w14:paraId="07424674" w14:textId="77777777" w:rsidTr="0002213C">
        <w:trPr>
          <w:trHeight w:val="1268"/>
        </w:trPr>
        <w:tc>
          <w:tcPr>
            <w:tcW w:w="806" w:type="dxa"/>
            <w:shd w:val="clear" w:color="auto" w:fill="auto"/>
            <w:vAlign w:val="center"/>
            <w:hideMark/>
          </w:tcPr>
          <w:p w14:paraId="23A5CA97" w14:textId="2660F524" w:rsidR="00E20929" w:rsidRPr="00E739BD" w:rsidRDefault="00E20929" w:rsidP="008D31A7">
            <w:pPr>
              <w:rPr>
                <w:color w:val="000000"/>
              </w:rPr>
            </w:pPr>
            <w:r w:rsidRPr="005D0CC1">
              <w:rPr>
                <w:color w:val="000000"/>
              </w:rPr>
              <w:t>Feb</w:t>
            </w:r>
            <w:r>
              <w:rPr>
                <w:color w:val="000000"/>
              </w:rPr>
              <w:t xml:space="preserve"> 2</w:t>
            </w:r>
            <w:r w:rsidR="008D31A7">
              <w:rPr>
                <w:color w:val="000000"/>
              </w:rPr>
              <w:t>2</w:t>
            </w:r>
          </w:p>
        </w:tc>
        <w:tc>
          <w:tcPr>
            <w:tcW w:w="4954" w:type="dxa"/>
            <w:shd w:val="clear" w:color="auto" w:fill="auto"/>
            <w:vAlign w:val="center"/>
          </w:tcPr>
          <w:p w14:paraId="7BB71491" w14:textId="7D1AE988" w:rsidR="007E7B21" w:rsidRDefault="0002213C" w:rsidP="00E02E4C">
            <w:pPr>
              <w:rPr>
                <w:bCs/>
                <w:color w:val="000000"/>
              </w:rPr>
            </w:pPr>
            <w:r>
              <w:rPr>
                <w:b/>
                <w:color w:val="000000"/>
              </w:rPr>
              <w:t>Assignment #2</w:t>
            </w:r>
            <w:r>
              <w:rPr>
                <w:b/>
                <w:color w:val="000000"/>
              </w:rPr>
              <w:t xml:space="preserve">: </w:t>
            </w:r>
            <w:r w:rsidR="007E7B21" w:rsidRPr="00E739BD">
              <w:rPr>
                <w:b/>
                <w:bCs/>
                <w:color w:val="000000"/>
              </w:rPr>
              <w:t>Schematics presentation</w:t>
            </w:r>
          </w:p>
          <w:p w14:paraId="399CEE9F" w14:textId="77777777" w:rsidR="007E7B21" w:rsidRDefault="007E7B21" w:rsidP="00E02E4C">
            <w:pPr>
              <w:rPr>
                <w:bCs/>
                <w:color w:val="000000"/>
              </w:rPr>
            </w:pPr>
          </w:p>
          <w:p w14:paraId="7A515829" w14:textId="126D7A89" w:rsidR="00E20929" w:rsidRPr="00F73AEF" w:rsidRDefault="0016655D" w:rsidP="006A37F3">
            <w:pPr>
              <w:rPr>
                <w:bCs/>
                <w:color w:val="000000"/>
              </w:rPr>
            </w:pPr>
            <w:r>
              <w:rPr>
                <w:bCs/>
                <w:color w:val="000000"/>
              </w:rPr>
              <w:t xml:space="preserve">Lecture 5: </w:t>
            </w:r>
            <w:r w:rsidR="00E02E4C">
              <w:rPr>
                <w:bCs/>
                <w:color w:val="000000"/>
              </w:rPr>
              <w:t>Start</w:t>
            </w:r>
            <w:r>
              <w:rPr>
                <w:bCs/>
                <w:color w:val="000000"/>
              </w:rPr>
              <w:t>ing DD</w:t>
            </w:r>
            <w:r w:rsidR="006B4A07">
              <w:rPr>
                <w:bCs/>
                <w:color w:val="000000"/>
              </w:rPr>
              <w:t xml:space="preserve">, including </w:t>
            </w:r>
            <w:r w:rsidR="00E02E4C">
              <w:rPr>
                <w:bCs/>
                <w:color w:val="000000"/>
              </w:rPr>
              <w:t xml:space="preserve">demolition </w:t>
            </w:r>
            <w:r w:rsidR="00F73AEF">
              <w:rPr>
                <w:bCs/>
                <w:color w:val="000000"/>
              </w:rPr>
              <w:t xml:space="preserve">drawings and </w:t>
            </w:r>
            <w:r w:rsidR="00F321FA">
              <w:rPr>
                <w:bCs/>
                <w:color w:val="000000"/>
              </w:rPr>
              <w:t>floor plan graphic standards</w:t>
            </w:r>
          </w:p>
        </w:tc>
        <w:tc>
          <w:tcPr>
            <w:tcW w:w="5036" w:type="dxa"/>
            <w:shd w:val="clear" w:color="auto" w:fill="auto"/>
            <w:noWrap/>
            <w:vAlign w:val="center"/>
          </w:tcPr>
          <w:p w14:paraId="1DB015D5" w14:textId="7FF68E73" w:rsidR="00E20929" w:rsidRPr="00E739BD" w:rsidRDefault="00E20929" w:rsidP="00B96736">
            <w:pPr>
              <w:rPr>
                <w:color w:val="000000"/>
              </w:rPr>
            </w:pPr>
          </w:p>
        </w:tc>
      </w:tr>
      <w:tr w:rsidR="007631CA" w:rsidRPr="0031558A" w14:paraId="59348725" w14:textId="77777777" w:rsidTr="00A300A3">
        <w:trPr>
          <w:trHeight w:val="647"/>
        </w:trPr>
        <w:tc>
          <w:tcPr>
            <w:tcW w:w="806" w:type="dxa"/>
            <w:shd w:val="clear" w:color="auto" w:fill="auto"/>
            <w:vAlign w:val="center"/>
            <w:hideMark/>
          </w:tcPr>
          <w:p w14:paraId="14957ADA" w14:textId="235A21D8" w:rsidR="007631CA" w:rsidRPr="00E739BD" w:rsidRDefault="007631CA" w:rsidP="008D31A7">
            <w:pPr>
              <w:rPr>
                <w:color w:val="000000"/>
              </w:rPr>
            </w:pPr>
            <w:r>
              <w:rPr>
                <w:color w:val="000000"/>
              </w:rPr>
              <w:t>Feb 27</w:t>
            </w:r>
          </w:p>
        </w:tc>
        <w:tc>
          <w:tcPr>
            <w:tcW w:w="4954" w:type="dxa"/>
            <w:shd w:val="clear" w:color="auto" w:fill="auto"/>
            <w:vAlign w:val="center"/>
          </w:tcPr>
          <w:p w14:paraId="6D4595F6" w14:textId="5681B731" w:rsidR="007631CA" w:rsidRPr="000B1A6C" w:rsidRDefault="007631CA" w:rsidP="00444AEB">
            <w:pPr>
              <w:rPr>
                <w:b/>
                <w:color w:val="000000"/>
              </w:rPr>
            </w:pPr>
            <w:r>
              <w:rPr>
                <w:color w:val="000000"/>
              </w:rPr>
              <w:t xml:space="preserve">Desk </w:t>
            </w:r>
            <w:proofErr w:type="spellStart"/>
            <w:r>
              <w:rPr>
                <w:color w:val="000000"/>
              </w:rPr>
              <w:t>crits</w:t>
            </w:r>
            <w:proofErr w:type="spellEnd"/>
            <w:r>
              <w:rPr>
                <w:color w:val="000000"/>
              </w:rPr>
              <w:t xml:space="preserve"> on plans and demolition drawings</w:t>
            </w:r>
          </w:p>
        </w:tc>
        <w:tc>
          <w:tcPr>
            <w:tcW w:w="5036" w:type="dxa"/>
            <w:shd w:val="clear" w:color="auto" w:fill="auto"/>
            <w:noWrap/>
            <w:vAlign w:val="center"/>
          </w:tcPr>
          <w:p w14:paraId="31FD3059" w14:textId="495DABF7" w:rsidR="007631CA" w:rsidRPr="00E739BD" w:rsidRDefault="007631CA" w:rsidP="005E7E84">
            <w:pPr>
              <w:rPr>
                <w:color w:val="000000"/>
              </w:rPr>
            </w:pPr>
            <w:r>
              <w:rPr>
                <w:color w:val="000000"/>
              </w:rPr>
              <w:t>Post drafts of main floor plan and demolition sheet for grading</w:t>
            </w:r>
          </w:p>
        </w:tc>
      </w:tr>
      <w:tr w:rsidR="007631CA" w:rsidRPr="0031558A" w14:paraId="3663C960" w14:textId="77777777" w:rsidTr="00F73AEF">
        <w:trPr>
          <w:trHeight w:val="692"/>
        </w:trPr>
        <w:tc>
          <w:tcPr>
            <w:tcW w:w="806" w:type="dxa"/>
            <w:shd w:val="clear" w:color="auto" w:fill="auto"/>
            <w:vAlign w:val="center"/>
            <w:hideMark/>
          </w:tcPr>
          <w:p w14:paraId="4F3174DA" w14:textId="1A1F7E95" w:rsidR="007631CA" w:rsidRPr="00E739BD" w:rsidRDefault="007631CA" w:rsidP="008D31A7">
            <w:pPr>
              <w:rPr>
                <w:color w:val="000000"/>
              </w:rPr>
            </w:pPr>
            <w:r>
              <w:rPr>
                <w:color w:val="000000"/>
              </w:rPr>
              <w:t>Mar 1</w:t>
            </w:r>
          </w:p>
        </w:tc>
        <w:tc>
          <w:tcPr>
            <w:tcW w:w="4954" w:type="dxa"/>
            <w:shd w:val="clear" w:color="auto" w:fill="auto"/>
            <w:vAlign w:val="center"/>
          </w:tcPr>
          <w:p w14:paraId="375CA3F1" w14:textId="3401517E" w:rsidR="007631CA" w:rsidRPr="00EA77C1" w:rsidRDefault="007631CA" w:rsidP="007631CA">
            <w:pPr>
              <w:rPr>
                <w:bCs/>
                <w:color w:val="000000"/>
              </w:rPr>
            </w:pPr>
            <w:r>
              <w:rPr>
                <w:bCs/>
                <w:color w:val="000000"/>
              </w:rPr>
              <w:t xml:space="preserve">Lecture 6: </w:t>
            </w:r>
            <w:r w:rsidR="00F73AEF">
              <w:rPr>
                <w:bCs/>
                <w:color w:val="000000"/>
              </w:rPr>
              <w:t>Code analysis and d</w:t>
            </w:r>
            <w:r>
              <w:rPr>
                <w:bCs/>
                <w:color w:val="000000"/>
              </w:rPr>
              <w:t xml:space="preserve">etailing </w:t>
            </w:r>
          </w:p>
        </w:tc>
        <w:tc>
          <w:tcPr>
            <w:tcW w:w="5036" w:type="dxa"/>
            <w:shd w:val="clear" w:color="auto" w:fill="auto"/>
            <w:noWrap/>
            <w:vAlign w:val="center"/>
          </w:tcPr>
          <w:p w14:paraId="780A18BC" w14:textId="024EBA71" w:rsidR="007631CA" w:rsidRPr="00E739BD" w:rsidRDefault="007631CA" w:rsidP="001F4E15">
            <w:pPr>
              <w:rPr>
                <w:color w:val="000000"/>
              </w:rPr>
            </w:pPr>
          </w:p>
        </w:tc>
      </w:tr>
      <w:tr w:rsidR="007631CA" w:rsidRPr="0031558A" w14:paraId="2CAD1FD3" w14:textId="77777777" w:rsidTr="00A300A3">
        <w:trPr>
          <w:trHeight w:val="521"/>
        </w:trPr>
        <w:tc>
          <w:tcPr>
            <w:tcW w:w="806" w:type="dxa"/>
            <w:shd w:val="clear" w:color="auto" w:fill="auto"/>
            <w:vAlign w:val="center"/>
            <w:hideMark/>
          </w:tcPr>
          <w:p w14:paraId="2D314310" w14:textId="72229CE3" w:rsidR="007631CA" w:rsidRPr="00E739BD" w:rsidRDefault="007631CA" w:rsidP="008D31A7">
            <w:pPr>
              <w:rPr>
                <w:color w:val="000000"/>
              </w:rPr>
            </w:pPr>
            <w:r>
              <w:rPr>
                <w:color w:val="000000"/>
              </w:rPr>
              <w:t>Mar 6</w:t>
            </w:r>
          </w:p>
        </w:tc>
        <w:tc>
          <w:tcPr>
            <w:tcW w:w="4954" w:type="dxa"/>
            <w:shd w:val="clear" w:color="auto" w:fill="auto"/>
            <w:vAlign w:val="center"/>
            <w:hideMark/>
          </w:tcPr>
          <w:p w14:paraId="55E698D3" w14:textId="365A5CAE" w:rsidR="007631CA" w:rsidRPr="004B2BE3" w:rsidRDefault="00794972" w:rsidP="0051503C">
            <w:pPr>
              <w:rPr>
                <w:bCs/>
                <w:color w:val="000000"/>
              </w:rPr>
            </w:pPr>
            <w:r>
              <w:rPr>
                <w:bCs/>
                <w:color w:val="000000"/>
              </w:rPr>
              <w:t xml:space="preserve">Desk </w:t>
            </w:r>
            <w:proofErr w:type="spellStart"/>
            <w:r>
              <w:rPr>
                <w:bCs/>
                <w:color w:val="000000"/>
              </w:rPr>
              <w:t>crits</w:t>
            </w:r>
            <w:proofErr w:type="spellEnd"/>
          </w:p>
        </w:tc>
        <w:tc>
          <w:tcPr>
            <w:tcW w:w="5036" w:type="dxa"/>
            <w:shd w:val="clear" w:color="auto" w:fill="auto"/>
            <w:noWrap/>
            <w:vAlign w:val="center"/>
            <w:hideMark/>
          </w:tcPr>
          <w:p w14:paraId="0A81B298" w14:textId="27E5210D" w:rsidR="007631CA" w:rsidRPr="00E739BD" w:rsidRDefault="00A300A3" w:rsidP="004D00D3">
            <w:pPr>
              <w:rPr>
                <w:color w:val="000000"/>
              </w:rPr>
            </w:pPr>
            <w:r>
              <w:rPr>
                <w:color w:val="000000"/>
              </w:rPr>
              <w:t>Life safety diagram – submit electronic copy for grade</w:t>
            </w:r>
          </w:p>
        </w:tc>
      </w:tr>
      <w:tr w:rsidR="007631CA" w:rsidRPr="0031558A" w14:paraId="6CCA04B0" w14:textId="77777777" w:rsidTr="00927E3B">
        <w:trPr>
          <w:trHeight w:val="674"/>
        </w:trPr>
        <w:tc>
          <w:tcPr>
            <w:tcW w:w="806" w:type="dxa"/>
            <w:shd w:val="clear" w:color="auto" w:fill="auto"/>
            <w:vAlign w:val="center"/>
            <w:hideMark/>
          </w:tcPr>
          <w:p w14:paraId="08AABABF" w14:textId="025F7690" w:rsidR="007631CA" w:rsidRPr="00E739BD" w:rsidRDefault="007631CA" w:rsidP="008D31A7">
            <w:pPr>
              <w:rPr>
                <w:color w:val="000000"/>
              </w:rPr>
            </w:pPr>
            <w:r>
              <w:rPr>
                <w:color w:val="000000"/>
              </w:rPr>
              <w:lastRenderedPageBreak/>
              <w:t>Mar 8</w:t>
            </w:r>
          </w:p>
        </w:tc>
        <w:tc>
          <w:tcPr>
            <w:tcW w:w="4954" w:type="dxa"/>
            <w:shd w:val="clear" w:color="auto" w:fill="auto"/>
            <w:vAlign w:val="center"/>
          </w:tcPr>
          <w:p w14:paraId="33DC3309" w14:textId="210BE8F6" w:rsidR="007631CA" w:rsidRPr="001B4C1D" w:rsidRDefault="007631CA" w:rsidP="001F4E15">
            <w:pPr>
              <w:rPr>
                <w:bCs/>
                <w:color w:val="000000"/>
              </w:rPr>
            </w:pPr>
            <w:r>
              <w:rPr>
                <w:bCs/>
                <w:color w:val="000000"/>
              </w:rPr>
              <w:t xml:space="preserve">Lecture 7: Building sections, elevations, and doors </w:t>
            </w:r>
          </w:p>
        </w:tc>
        <w:tc>
          <w:tcPr>
            <w:tcW w:w="5036" w:type="dxa"/>
            <w:shd w:val="clear" w:color="auto" w:fill="auto"/>
            <w:noWrap/>
            <w:vAlign w:val="center"/>
          </w:tcPr>
          <w:p w14:paraId="3E30AF83" w14:textId="43D2B818" w:rsidR="007631CA" w:rsidRPr="00E739BD" w:rsidRDefault="007631CA" w:rsidP="004D00D3">
            <w:pPr>
              <w:rPr>
                <w:color w:val="000000"/>
              </w:rPr>
            </w:pPr>
          </w:p>
        </w:tc>
      </w:tr>
      <w:tr w:rsidR="007631CA" w:rsidRPr="0031558A" w14:paraId="342AFA89" w14:textId="77777777" w:rsidTr="00794972">
        <w:trPr>
          <w:trHeight w:val="575"/>
        </w:trPr>
        <w:tc>
          <w:tcPr>
            <w:tcW w:w="806" w:type="dxa"/>
            <w:shd w:val="clear" w:color="auto" w:fill="auto"/>
            <w:vAlign w:val="center"/>
            <w:hideMark/>
          </w:tcPr>
          <w:p w14:paraId="1D22B473" w14:textId="70489063" w:rsidR="007631CA" w:rsidRPr="00E739BD" w:rsidRDefault="007631CA" w:rsidP="008D31A7">
            <w:pPr>
              <w:rPr>
                <w:color w:val="000000"/>
              </w:rPr>
            </w:pPr>
            <w:r>
              <w:rPr>
                <w:color w:val="000000"/>
              </w:rPr>
              <w:t>Mar 13</w:t>
            </w:r>
          </w:p>
        </w:tc>
        <w:tc>
          <w:tcPr>
            <w:tcW w:w="4954" w:type="dxa"/>
            <w:shd w:val="clear" w:color="auto" w:fill="auto"/>
            <w:vAlign w:val="center"/>
            <w:hideMark/>
          </w:tcPr>
          <w:p w14:paraId="57715174" w14:textId="77777777" w:rsidR="007631CA" w:rsidRPr="00E739BD" w:rsidRDefault="007631CA" w:rsidP="004D00D3">
            <w:pPr>
              <w:rPr>
                <w:b/>
                <w:color w:val="000000"/>
              </w:rPr>
            </w:pPr>
            <w:r w:rsidRPr="00E739BD">
              <w:rPr>
                <w:b/>
                <w:color w:val="000000"/>
              </w:rPr>
              <w:t>Spring Break – no school</w:t>
            </w:r>
          </w:p>
        </w:tc>
        <w:tc>
          <w:tcPr>
            <w:tcW w:w="5036" w:type="dxa"/>
            <w:shd w:val="clear" w:color="auto" w:fill="auto"/>
            <w:noWrap/>
            <w:vAlign w:val="center"/>
          </w:tcPr>
          <w:p w14:paraId="314EB964" w14:textId="77777777" w:rsidR="007631CA" w:rsidRPr="00E739BD" w:rsidRDefault="007631CA" w:rsidP="004D00D3">
            <w:pPr>
              <w:rPr>
                <w:color w:val="000000"/>
              </w:rPr>
            </w:pPr>
          </w:p>
        </w:tc>
      </w:tr>
      <w:tr w:rsidR="007631CA" w:rsidRPr="0031558A" w14:paraId="4C5ED5C2" w14:textId="77777777" w:rsidTr="008651CF">
        <w:trPr>
          <w:trHeight w:val="332"/>
        </w:trPr>
        <w:tc>
          <w:tcPr>
            <w:tcW w:w="806" w:type="dxa"/>
            <w:shd w:val="clear" w:color="auto" w:fill="auto"/>
            <w:vAlign w:val="center"/>
            <w:hideMark/>
          </w:tcPr>
          <w:p w14:paraId="6FDA1F00" w14:textId="40D59606" w:rsidR="007631CA" w:rsidRPr="00607C59" w:rsidRDefault="007631CA" w:rsidP="008D31A7">
            <w:pPr>
              <w:rPr>
                <w:color w:val="000000"/>
                <w:sz w:val="32"/>
              </w:rPr>
            </w:pPr>
            <w:r>
              <w:rPr>
                <w:color w:val="000000"/>
              </w:rPr>
              <w:t>Mar 15</w:t>
            </w:r>
          </w:p>
        </w:tc>
        <w:tc>
          <w:tcPr>
            <w:tcW w:w="4954" w:type="dxa"/>
            <w:shd w:val="clear" w:color="auto" w:fill="auto"/>
            <w:vAlign w:val="center"/>
            <w:hideMark/>
          </w:tcPr>
          <w:p w14:paraId="1DE43CE9" w14:textId="77777777" w:rsidR="007631CA" w:rsidRPr="00E739BD" w:rsidRDefault="007631CA" w:rsidP="004D00D3">
            <w:pPr>
              <w:rPr>
                <w:b/>
                <w:bCs/>
                <w:color w:val="000000"/>
              </w:rPr>
            </w:pPr>
            <w:r w:rsidRPr="00E739BD">
              <w:rPr>
                <w:b/>
                <w:color w:val="000000"/>
              </w:rPr>
              <w:t>Spring Break – no school</w:t>
            </w:r>
          </w:p>
        </w:tc>
        <w:tc>
          <w:tcPr>
            <w:tcW w:w="5036" w:type="dxa"/>
            <w:shd w:val="clear" w:color="auto" w:fill="auto"/>
            <w:noWrap/>
            <w:vAlign w:val="center"/>
            <w:hideMark/>
          </w:tcPr>
          <w:p w14:paraId="58017E80" w14:textId="77777777" w:rsidR="007631CA" w:rsidRPr="00E739BD" w:rsidRDefault="007631CA" w:rsidP="004D00D3">
            <w:pPr>
              <w:rPr>
                <w:color w:val="000000"/>
              </w:rPr>
            </w:pPr>
          </w:p>
        </w:tc>
      </w:tr>
      <w:tr w:rsidR="007566A3" w:rsidRPr="0031558A" w14:paraId="0656BF4A" w14:textId="77777777" w:rsidTr="00161F26">
        <w:trPr>
          <w:trHeight w:val="755"/>
        </w:trPr>
        <w:tc>
          <w:tcPr>
            <w:tcW w:w="806" w:type="dxa"/>
            <w:shd w:val="clear" w:color="auto" w:fill="auto"/>
            <w:vAlign w:val="center"/>
            <w:hideMark/>
          </w:tcPr>
          <w:p w14:paraId="6D3B4479" w14:textId="7B33B507" w:rsidR="007566A3" w:rsidRPr="0031558A" w:rsidRDefault="007566A3" w:rsidP="008D31A7">
            <w:pPr>
              <w:rPr>
                <w:color w:val="000000"/>
              </w:rPr>
            </w:pPr>
            <w:r>
              <w:rPr>
                <w:color w:val="000000"/>
              </w:rPr>
              <w:t>Mar 20</w:t>
            </w:r>
          </w:p>
        </w:tc>
        <w:tc>
          <w:tcPr>
            <w:tcW w:w="4954" w:type="dxa"/>
            <w:shd w:val="clear" w:color="auto" w:fill="auto"/>
            <w:vAlign w:val="center"/>
            <w:hideMark/>
          </w:tcPr>
          <w:p w14:paraId="51733F5F" w14:textId="1A48288B" w:rsidR="007566A3" w:rsidRPr="0031558A" w:rsidRDefault="007566A3" w:rsidP="00161F26">
            <w:pPr>
              <w:rPr>
                <w:color w:val="000000"/>
              </w:rPr>
            </w:pPr>
            <w:r>
              <w:rPr>
                <w:bCs/>
                <w:color w:val="000000"/>
              </w:rPr>
              <w:t>Lecture 8: Room Finish Schedule; title page</w:t>
            </w:r>
          </w:p>
        </w:tc>
        <w:tc>
          <w:tcPr>
            <w:tcW w:w="5036" w:type="dxa"/>
            <w:shd w:val="clear" w:color="auto" w:fill="auto"/>
            <w:noWrap/>
            <w:vAlign w:val="center"/>
          </w:tcPr>
          <w:p w14:paraId="4D530E41" w14:textId="123996A8" w:rsidR="007566A3" w:rsidRPr="0031558A" w:rsidRDefault="007566A3" w:rsidP="0004470D">
            <w:pPr>
              <w:rPr>
                <w:color w:val="000000"/>
              </w:rPr>
            </w:pPr>
          </w:p>
        </w:tc>
      </w:tr>
      <w:tr w:rsidR="007566A3" w:rsidRPr="0031558A" w14:paraId="6C3322A4" w14:textId="77777777" w:rsidTr="00927E3B">
        <w:trPr>
          <w:trHeight w:val="575"/>
        </w:trPr>
        <w:tc>
          <w:tcPr>
            <w:tcW w:w="806" w:type="dxa"/>
            <w:shd w:val="clear" w:color="auto" w:fill="auto"/>
            <w:vAlign w:val="center"/>
            <w:hideMark/>
          </w:tcPr>
          <w:p w14:paraId="48F52E08" w14:textId="77F84D8C" w:rsidR="007566A3" w:rsidRPr="0031558A" w:rsidRDefault="007566A3" w:rsidP="008D31A7">
            <w:pPr>
              <w:rPr>
                <w:color w:val="000000"/>
              </w:rPr>
            </w:pPr>
            <w:r>
              <w:rPr>
                <w:color w:val="000000"/>
              </w:rPr>
              <w:t>Mar 22</w:t>
            </w:r>
          </w:p>
        </w:tc>
        <w:tc>
          <w:tcPr>
            <w:tcW w:w="4954" w:type="dxa"/>
            <w:shd w:val="clear" w:color="auto" w:fill="auto"/>
            <w:vAlign w:val="center"/>
          </w:tcPr>
          <w:p w14:paraId="1EE9D03A" w14:textId="2671FFAD" w:rsidR="007566A3" w:rsidRPr="0031558A" w:rsidRDefault="003A1157" w:rsidP="004D00D3">
            <w:pPr>
              <w:rPr>
                <w:color w:val="000000"/>
              </w:rPr>
            </w:pPr>
            <w:r>
              <w:rPr>
                <w:color w:val="000000"/>
              </w:rPr>
              <w:t xml:space="preserve">Desk </w:t>
            </w:r>
            <w:proofErr w:type="spellStart"/>
            <w:r>
              <w:rPr>
                <w:color w:val="000000"/>
              </w:rPr>
              <w:t>crits</w:t>
            </w:r>
            <w:proofErr w:type="spellEnd"/>
          </w:p>
        </w:tc>
        <w:tc>
          <w:tcPr>
            <w:tcW w:w="5036" w:type="dxa"/>
            <w:shd w:val="clear" w:color="auto" w:fill="auto"/>
            <w:noWrap/>
            <w:vAlign w:val="center"/>
          </w:tcPr>
          <w:p w14:paraId="46DB7563" w14:textId="5D4813DE" w:rsidR="007566A3" w:rsidRPr="0031558A" w:rsidRDefault="007566A3" w:rsidP="001F4E15">
            <w:pPr>
              <w:rPr>
                <w:color w:val="000000"/>
              </w:rPr>
            </w:pPr>
            <w:r>
              <w:rPr>
                <w:color w:val="000000"/>
              </w:rPr>
              <w:t>RFS and title page draft</w:t>
            </w:r>
            <w:r w:rsidR="00161F26">
              <w:rPr>
                <w:color w:val="000000"/>
              </w:rPr>
              <w:t xml:space="preserve"> – submit electronic copy for grade</w:t>
            </w:r>
          </w:p>
        </w:tc>
      </w:tr>
      <w:tr w:rsidR="007566A3" w:rsidRPr="0031558A" w14:paraId="1F0914B2" w14:textId="77777777" w:rsidTr="008651CF">
        <w:trPr>
          <w:trHeight w:val="315"/>
        </w:trPr>
        <w:tc>
          <w:tcPr>
            <w:tcW w:w="806" w:type="dxa"/>
            <w:shd w:val="clear" w:color="auto" w:fill="auto"/>
            <w:vAlign w:val="center"/>
            <w:hideMark/>
          </w:tcPr>
          <w:p w14:paraId="00C4D8F4" w14:textId="76D30301" w:rsidR="007566A3" w:rsidRPr="0031558A" w:rsidRDefault="007566A3" w:rsidP="008D31A7">
            <w:pPr>
              <w:rPr>
                <w:color w:val="000000"/>
              </w:rPr>
            </w:pPr>
            <w:r>
              <w:rPr>
                <w:color w:val="000000"/>
              </w:rPr>
              <w:t>Mar 27</w:t>
            </w:r>
          </w:p>
        </w:tc>
        <w:tc>
          <w:tcPr>
            <w:tcW w:w="4954" w:type="dxa"/>
            <w:shd w:val="clear" w:color="auto" w:fill="auto"/>
            <w:vAlign w:val="center"/>
            <w:hideMark/>
          </w:tcPr>
          <w:p w14:paraId="1AC3C75C" w14:textId="36211FD3" w:rsidR="007566A3" w:rsidRPr="0031558A" w:rsidRDefault="007566A3" w:rsidP="005E7E84">
            <w:pPr>
              <w:rPr>
                <w:color w:val="000000"/>
              </w:rPr>
            </w:pPr>
            <w:r>
              <w:rPr>
                <w:color w:val="000000"/>
              </w:rPr>
              <w:t xml:space="preserve">Lecture 10: </w:t>
            </w:r>
            <w:r w:rsidR="003A1157">
              <w:rPr>
                <w:color w:val="000000"/>
              </w:rPr>
              <w:t>D</w:t>
            </w:r>
            <w:r>
              <w:rPr>
                <w:color w:val="000000"/>
              </w:rPr>
              <w:t>D Costing</w:t>
            </w:r>
          </w:p>
        </w:tc>
        <w:tc>
          <w:tcPr>
            <w:tcW w:w="5036" w:type="dxa"/>
            <w:shd w:val="clear" w:color="auto" w:fill="auto"/>
            <w:vAlign w:val="center"/>
            <w:hideMark/>
          </w:tcPr>
          <w:p w14:paraId="2C2192CA" w14:textId="3EEDA280" w:rsidR="007566A3" w:rsidRPr="0031558A" w:rsidRDefault="005A1DB8" w:rsidP="004D00D3">
            <w:pPr>
              <w:rPr>
                <w:color w:val="000000"/>
              </w:rPr>
            </w:pPr>
            <w:r>
              <w:rPr>
                <w:color w:val="000000"/>
              </w:rPr>
              <w:t xml:space="preserve">Draft of drawing </w:t>
            </w:r>
            <w:proofErr w:type="gramStart"/>
            <w:r>
              <w:rPr>
                <w:color w:val="000000"/>
              </w:rPr>
              <w:t>set  –</w:t>
            </w:r>
            <w:proofErr w:type="gramEnd"/>
            <w:r>
              <w:rPr>
                <w:color w:val="000000"/>
              </w:rPr>
              <w:t xml:space="preserve"> submit electronic copy for grade</w:t>
            </w:r>
          </w:p>
        </w:tc>
      </w:tr>
      <w:tr w:rsidR="007566A3" w:rsidRPr="0031558A" w14:paraId="3F9DB47E" w14:textId="77777777" w:rsidTr="003A1157">
        <w:trPr>
          <w:trHeight w:val="620"/>
        </w:trPr>
        <w:tc>
          <w:tcPr>
            <w:tcW w:w="806" w:type="dxa"/>
            <w:shd w:val="clear" w:color="auto" w:fill="auto"/>
            <w:vAlign w:val="center"/>
            <w:hideMark/>
          </w:tcPr>
          <w:p w14:paraId="3A6BA4D1" w14:textId="316C784A" w:rsidR="007566A3" w:rsidRPr="0031558A" w:rsidRDefault="007566A3" w:rsidP="008D31A7">
            <w:pPr>
              <w:rPr>
                <w:color w:val="000000"/>
              </w:rPr>
            </w:pPr>
            <w:r>
              <w:rPr>
                <w:color w:val="000000"/>
              </w:rPr>
              <w:t>Mar 29</w:t>
            </w:r>
          </w:p>
        </w:tc>
        <w:tc>
          <w:tcPr>
            <w:tcW w:w="4954" w:type="dxa"/>
            <w:shd w:val="clear" w:color="auto" w:fill="auto"/>
            <w:vAlign w:val="center"/>
          </w:tcPr>
          <w:p w14:paraId="4E9EA996" w14:textId="10D10F60" w:rsidR="007566A3" w:rsidRPr="0031558A" w:rsidRDefault="00294E84" w:rsidP="00120CF6">
            <w:pPr>
              <w:rPr>
                <w:color w:val="000000"/>
              </w:rPr>
            </w:pPr>
            <w:r>
              <w:rPr>
                <w:color w:val="000000"/>
              </w:rPr>
              <w:t xml:space="preserve">Desk </w:t>
            </w:r>
            <w:proofErr w:type="spellStart"/>
            <w:r>
              <w:rPr>
                <w:color w:val="000000"/>
              </w:rPr>
              <w:t>crits</w:t>
            </w:r>
            <w:proofErr w:type="spellEnd"/>
            <w:r>
              <w:rPr>
                <w:color w:val="000000"/>
              </w:rPr>
              <w:t xml:space="preserve">: </w:t>
            </w:r>
            <w:r w:rsidR="00120CF6">
              <w:rPr>
                <w:color w:val="000000"/>
              </w:rPr>
              <w:t>drawing set</w:t>
            </w:r>
            <w:r>
              <w:rPr>
                <w:color w:val="000000"/>
              </w:rPr>
              <w:t xml:space="preserve"> draft</w:t>
            </w:r>
          </w:p>
        </w:tc>
        <w:tc>
          <w:tcPr>
            <w:tcW w:w="5036" w:type="dxa"/>
            <w:shd w:val="clear" w:color="auto" w:fill="auto"/>
            <w:vAlign w:val="center"/>
          </w:tcPr>
          <w:p w14:paraId="53675E69" w14:textId="28437509" w:rsidR="007566A3" w:rsidRPr="0031558A" w:rsidRDefault="007566A3" w:rsidP="00120CF6">
            <w:pPr>
              <w:rPr>
                <w:color w:val="000000"/>
              </w:rPr>
            </w:pPr>
          </w:p>
        </w:tc>
      </w:tr>
      <w:tr w:rsidR="007566A3" w:rsidRPr="0031558A" w14:paraId="70C81468" w14:textId="77777777" w:rsidTr="00161F26">
        <w:trPr>
          <w:trHeight w:val="431"/>
        </w:trPr>
        <w:tc>
          <w:tcPr>
            <w:tcW w:w="806" w:type="dxa"/>
            <w:shd w:val="clear" w:color="auto" w:fill="auto"/>
            <w:vAlign w:val="center"/>
            <w:hideMark/>
          </w:tcPr>
          <w:p w14:paraId="20221127" w14:textId="66EA44AB" w:rsidR="007566A3" w:rsidRPr="0031558A" w:rsidRDefault="007566A3" w:rsidP="008D31A7">
            <w:pPr>
              <w:rPr>
                <w:color w:val="000000"/>
              </w:rPr>
            </w:pPr>
            <w:r>
              <w:rPr>
                <w:color w:val="000000"/>
              </w:rPr>
              <w:t>Apr 3</w:t>
            </w:r>
          </w:p>
        </w:tc>
        <w:tc>
          <w:tcPr>
            <w:tcW w:w="4954" w:type="dxa"/>
            <w:shd w:val="clear" w:color="auto" w:fill="auto"/>
            <w:vAlign w:val="center"/>
            <w:hideMark/>
          </w:tcPr>
          <w:p w14:paraId="0D690A89" w14:textId="2BB87315" w:rsidR="007566A3" w:rsidRPr="00BD1E50" w:rsidRDefault="0002213C" w:rsidP="00E14DAB">
            <w:pPr>
              <w:rPr>
                <w:color w:val="000000"/>
              </w:rPr>
            </w:pPr>
            <w:r>
              <w:rPr>
                <w:b/>
                <w:color w:val="000000"/>
              </w:rPr>
              <w:t>Assignment #3</w:t>
            </w:r>
            <w:r>
              <w:rPr>
                <w:b/>
                <w:color w:val="000000"/>
              </w:rPr>
              <w:t xml:space="preserve">: </w:t>
            </w:r>
            <w:r w:rsidR="007566A3" w:rsidRPr="00E739BD">
              <w:rPr>
                <w:b/>
                <w:bCs/>
                <w:color w:val="000000"/>
              </w:rPr>
              <w:t xml:space="preserve">DD </w:t>
            </w:r>
            <w:r w:rsidR="007566A3">
              <w:rPr>
                <w:b/>
                <w:bCs/>
                <w:color w:val="000000"/>
              </w:rPr>
              <w:t>set due</w:t>
            </w:r>
            <w:r w:rsidR="007566A3">
              <w:rPr>
                <w:color w:val="000000"/>
              </w:rPr>
              <w:t xml:space="preserve"> </w:t>
            </w:r>
          </w:p>
        </w:tc>
        <w:tc>
          <w:tcPr>
            <w:tcW w:w="5036" w:type="dxa"/>
            <w:shd w:val="clear" w:color="auto" w:fill="auto"/>
            <w:vAlign w:val="center"/>
            <w:hideMark/>
          </w:tcPr>
          <w:p w14:paraId="11C5EAA9" w14:textId="6F10BC0B" w:rsidR="007566A3" w:rsidRPr="0031558A" w:rsidRDefault="00161F26" w:rsidP="0025442A">
            <w:pPr>
              <w:rPr>
                <w:color w:val="000000"/>
              </w:rPr>
            </w:pPr>
            <w:r>
              <w:rPr>
                <w:color w:val="000000"/>
              </w:rPr>
              <w:t>Submit electronic copy for grade</w:t>
            </w:r>
          </w:p>
        </w:tc>
      </w:tr>
      <w:tr w:rsidR="007566A3" w:rsidRPr="0031558A" w14:paraId="1F56D496" w14:textId="77777777" w:rsidTr="0002213C">
        <w:trPr>
          <w:trHeight w:val="800"/>
        </w:trPr>
        <w:tc>
          <w:tcPr>
            <w:tcW w:w="806" w:type="dxa"/>
            <w:shd w:val="clear" w:color="auto" w:fill="auto"/>
            <w:vAlign w:val="center"/>
            <w:hideMark/>
          </w:tcPr>
          <w:p w14:paraId="46C3D0C4" w14:textId="2E41D126" w:rsidR="007566A3" w:rsidRPr="0031558A" w:rsidRDefault="007566A3" w:rsidP="008D31A7">
            <w:pPr>
              <w:rPr>
                <w:color w:val="000000"/>
              </w:rPr>
            </w:pPr>
            <w:r>
              <w:rPr>
                <w:color w:val="000000"/>
              </w:rPr>
              <w:t>Apr 5</w:t>
            </w:r>
          </w:p>
        </w:tc>
        <w:tc>
          <w:tcPr>
            <w:tcW w:w="4954" w:type="dxa"/>
            <w:shd w:val="clear" w:color="auto" w:fill="auto"/>
            <w:vAlign w:val="center"/>
          </w:tcPr>
          <w:p w14:paraId="236610A5" w14:textId="3B42D8D9" w:rsidR="00574EBE" w:rsidRDefault="007566A3" w:rsidP="005B0A57">
            <w:pPr>
              <w:rPr>
                <w:color w:val="000000"/>
              </w:rPr>
            </w:pPr>
            <w:r>
              <w:rPr>
                <w:color w:val="000000"/>
              </w:rPr>
              <w:t xml:space="preserve">Lecture 11: </w:t>
            </w:r>
            <w:r w:rsidR="00574EBE">
              <w:rPr>
                <w:color w:val="000000"/>
              </w:rPr>
              <w:t>working through redlines</w:t>
            </w:r>
            <w:r w:rsidR="00F32F41">
              <w:rPr>
                <w:color w:val="000000"/>
              </w:rPr>
              <w:t>, and sp</w:t>
            </w:r>
            <w:r w:rsidR="002D23C7">
              <w:rPr>
                <w:color w:val="000000"/>
              </w:rPr>
              <w:t>e</w:t>
            </w:r>
            <w:r w:rsidR="00F32F41">
              <w:rPr>
                <w:color w:val="000000"/>
              </w:rPr>
              <w:t>cs</w:t>
            </w:r>
          </w:p>
          <w:p w14:paraId="612CDA20" w14:textId="245B1EE2" w:rsidR="007566A3" w:rsidRPr="00161F26" w:rsidRDefault="007566A3" w:rsidP="00161F26">
            <w:pPr>
              <w:pStyle w:val="ListParagraph"/>
              <w:numPr>
                <w:ilvl w:val="0"/>
                <w:numId w:val="31"/>
              </w:numPr>
              <w:rPr>
                <w:bCs/>
                <w:color w:val="000000"/>
              </w:rPr>
            </w:pPr>
            <w:r w:rsidRPr="00161F26">
              <w:rPr>
                <w:color w:val="000000"/>
              </w:rPr>
              <w:t>Finish material specifications</w:t>
            </w:r>
          </w:p>
        </w:tc>
        <w:tc>
          <w:tcPr>
            <w:tcW w:w="5036" w:type="dxa"/>
            <w:shd w:val="clear" w:color="auto" w:fill="auto"/>
            <w:vAlign w:val="center"/>
          </w:tcPr>
          <w:p w14:paraId="10B8DF2F" w14:textId="2BB74A39" w:rsidR="007566A3" w:rsidRPr="0031558A" w:rsidRDefault="007566A3" w:rsidP="004D00D3">
            <w:pPr>
              <w:rPr>
                <w:color w:val="000000"/>
              </w:rPr>
            </w:pPr>
          </w:p>
        </w:tc>
      </w:tr>
      <w:tr w:rsidR="007566A3" w:rsidRPr="0031558A" w14:paraId="61BDBD89" w14:textId="77777777" w:rsidTr="008651CF">
        <w:trPr>
          <w:trHeight w:val="728"/>
        </w:trPr>
        <w:tc>
          <w:tcPr>
            <w:tcW w:w="806" w:type="dxa"/>
            <w:shd w:val="clear" w:color="auto" w:fill="auto"/>
            <w:vAlign w:val="center"/>
            <w:hideMark/>
          </w:tcPr>
          <w:p w14:paraId="61262F0B" w14:textId="1D995446" w:rsidR="007566A3" w:rsidRPr="0031558A" w:rsidRDefault="007566A3" w:rsidP="008D31A7">
            <w:pPr>
              <w:rPr>
                <w:color w:val="000000"/>
              </w:rPr>
            </w:pPr>
            <w:r>
              <w:rPr>
                <w:color w:val="000000"/>
              </w:rPr>
              <w:t>Apr 10</w:t>
            </w:r>
          </w:p>
        </w:tc>
        <w:tc>
          <w:tcPr>
            <w:tcW w:w="4954" w:type="dxa"/>
            <w:shd w:val="clear" w:color="auto" w:fill="auto"/>
            <w:vAlign w:val="center"/>
            <w:hideMark/>
          </w:tcPr>
          <w:p w14:paraId="10E7ADD0" w14:textId="26BC4F7F" w:rsidR="007566A3" w:rsidRPr="005B0A57" w:rsidRDefault="000A7DD3" w:rsidP="005B0A57">
            <w:pPr>
              <w:rPr>
                <w:bCs/>
                <w:color w:val="000000"/>
              </w:rPr>
            </w:pPr>
            <w:r>
              <w:rPr>
                <w:bCs/>
                <w:color w:val="000000"/>
              </w:rPr>
              <w:t xml:space="preserve">Desk </w:t>
            </w:r>
            <w:proofErr w:type="spellStart"/>
            <w:r>
              <w:rPr>
                <w:bCs/>
                <w:color w:val="000000"/>
              </w:rPr>
              <w:t>crits</w:t>
            </w:r>
            <w:proofErr w:type="spellEnd"/>
          </w:p>
        </w:tc>
        <w:tc>
          <w:tcPr>
            <w:tcW w:w="5036" w:type="dxa"/>
            <w:shd w:val="clear" w:color="auto" w:fill="auto"/>
            <w:vAlign w:val="center"/>
            <w:hideMark/>
          </w:tcPr>
          <w:p w14:paraId="2303BEDC" w14:textId="0F08D2AB" w:rsidR="007566A3" w:rsidRPr="0031558A" w:rsidRDefault="00574EBE" w:rsidP="00574EBE">
            <w:pPr>
              <w:rPr>
                <w:color w:val="000000"/>
              </w:rPr>
            </w:pPr>
            <w:r>
              <w:rPr>
                <w:color w:val="000000"/>
              </w:rPr>
              <w:t xml:space="preserve">Area </w:t>
            </w:r>
            <w:r w:rsidR="00294E84">
              <w:rPr>
                <w:color w:val="000000"/>
              </w:rPr>
              <w:t>take-offs</w:t>
            </w:r>
            <w:r>
              <w:rPr>
                <w:color w:val="000000"/>
              </w:rPr>
              <w:t xml:space="preserve"> for demolition, flooring, wall types, ceilings</w:t>
            </w:r>
            <w:r w:rsidR="000E1A85">
              <w:rPr>
                <w:color w:val="000000"/>
              </w:rPr>
              <w:t xml:space="preserve"> (submit the Excel sheet)</w:t>
            </w:r>
            <w:r>
              <w:rPr>
                <w:color w:val="000000"/>
              </w:rPr>
              <w:t>; counts for furnishings, light fixtures, and custom desk</w:t>
            </w:r>
          </w:p>
        </w:tc>
      </w:tr>
      <w:tr w:rsidR="007566A3" w:rsidRPr="0031558A" w14:paraId="2C9BD43B" w14:textId="77777777" w:rsidTr="000A7DD3">
        <w:trPr>
          <w:trHeight w:val="494"/>
        </w:trPr>
        <w:tc>
          <w:tcPr>
            <w:tcW w:w="806" w:type="dxa"/>
            <w:shd w:val="clear" w:color="auto" w:fill="auto"/>
            <w:vAlign w:val="center"/>
            <w:hideMark/>
          </w:tcPr>
          <w:p w14:paraId="471D12C7" w14:textId="63946C2F" w:rsidR="007566A3" w:rsidRPr="0031558A" w:rsidRDefault="007566A3" w:rsidP="008D31A7">
            <w:pPr>
              <w:rPr>
                <w:color w:val="000000"/>
              </w:rPr>
            </w:pPr>
            <w:r>
              <w:rPr>
                <w:color w:val="000000"/>
              </w:rPr>
              <w:t>Apr 12</w:t>
            </w:r>
          </w:p>
        </w:tc>
        <w:tc>
          <w:tcPr>
            <w:tcW w:w="4954" w:type="dxa"/>
            <w:shd w:val="clear" w:color="auto" w:fill="auto"/>
            <w:vAlign w:val="center"/>
            <w:hideMark/>
          </w:tcPr>
          <w:p w14:paraId="601A76BF" w14:textId="4C71022E" w:rsidR="007566A3" w:rsidRPr="000A7DD3" w:rsidRDefault="00F32F41" w:rsidP="005B0A57">
            <w:pPr>
              <w:rPr>
                <w:color w:val="000000"/>
              </w:rPr>
            </w:pPr>
            <w:r>
              <w:rPr>
                <w:color w:val="000000"/>
              </w:rPr>
              <w:t xml:space="preserve">Lecture 12: CD costing, </w:t>
            </w:r>
            <w:r w:rsidR="000A7DD3">
              <w:rPr>
                <w:color w:val="000000"/>
              </w:rPr>
              <w:t>s</w:t>
            </w:r>
            <w:r w:rsidR="007566A3" w:rsidRPr="003F107A">
              <w:rPr>
                <w:color w:val="000000"/>
              </w:rPr>
              <w:t>ignage</w:t>
            </w:r>
          </w:p>
        </w:tc>
        <w:tc>
          <w:tcPr>
            <w:tcW w:w="5036" w:type="dxa"/>
            <w:shd w:val="clear" w:color="auto" w:fill="auto"/>
            <w:vAlign w:val="center"/>
            <w:hideMark/>
          </w:tcPr>
          <w:p w14:paraId="724A6F46" w14:textId="4144C787" w:rsidR="007566A3" w:rsidRPr="0031558A" w:rsidRDefault="007566A3" w:rsidP="000A7DD3">
            <w:pPr>
              <w:rPr>
                <w:color w:val="000000"/>
              </w:rPr>
            </w:pPr>
          </w:p>
        </w:tc>
      </w:tr>
      <w:tr w:rsidR="007566A3" w:rsidRPr="0031558A" w14:paraId="1335429D" w14:textId="77777777" w:rsidTr="000A7DD3">
        <w:trPr>
          <w:trHeight w:val="485"/>
        </w:trPr>
        <w:tc>
          <w:tcPr>
            <w:tcW w:w="806" w:type="dxa"/>
            <w:shd w:val="clear" w:color="auto" w:fill="auto"/>
            <w:vAlign w:val="center"/>
            <w:hideMark/>
          </w:tcPr>
          <w:p w14:paraId="7129A263" w14:textId="41466BFA" w:rsidR="007566A3" w:rsidRPr="0031558A" w:rsidRDefault="007566A3" w:rsidP="008D31A7">
            <w:pPr>
              <w:rPr>
                <w:color w:val="000000"/>
              </w:rPr>
            </w:pPr>
            <w:r>
              <w:rPr>
                <w:color w:val="000000"/>
              </w:rPr>
              <w:t>Apr 17</w:t>
            </w:r>
          </w:p>
        </w:tc>
        <w:tc>
          <w:tcPr>
            <w:tcW w:w="4954" w:type="dxa"/>
            <w:shd w:val="clear" w:color="auto" w:fill="auto"/>
            <w:vAlign w:val="center"/>
            <w:hideMark/>
          </w:tcPr>
          <w:p w14:paraId="6547B0B1" w14:textId="55DFB217" w:rsidR="007566A3" w:rsidRPr="005B0A57" w:rsidRDefault="007566A3" w:rsidP="0016476F">
            <w:pPr>
              <w:rPr>
                <w:b/>
                <w:bCs/>
                <w:color w:val="000000"/>
              </w:rPr>
            </w:pPr>
            <w:r>
              <w:rPr>
                <w:b/>
                <w:bCs/>
                <w:color w:val="000000"/>
              </w:rPr>
              <w:t>No class – Patriot’s Day</w:t>
            </w:r>
          </w:p>
        </w:tc>
        <w:tc>
          <w:tcPr>
            <w:tcW w:w="5036" w:type="dxa"/>
            <w:shd w:val="clear" w:color="auto" w:fill="auto"/>
            <w:vAlign w:val="center"/>
            <w:hideMark/>
          </w:tcPr>
          <w:p w14:paraId="0A52528B" w14:textId="1ACFA320" w:rsidR="007566A3" w:rsidRPr="0031558A" w:rsidRDefault="005107ED" w:rsidP="004D00D3">
            <w:pPr>
              <w:rPr>
                <w:color w:val="000000"/>
              </w:rPr>
            </w:pPr>
            <w:r>
              <w:rPr>
                <w:color w:val="000000"/>
              </w:rPr>
              <w:t>Signage drawings draft</w:t>
            </w:r>
          </w:p>
        </w:tc>
      </w:tr>
      <w:tr w:rsidR="007566A3" w:rsidRPr="0031558A" w14:paraId="07AAF36B" w14:textId="77777777" w:rsidTr="00D24256">
        <w:trPr>
          <w:trHeight w:val="512"/>
        </w:trPr>
        <w:tc>
          <w:tcPr>
            <w:tcW w:w="806" w:type="dxa"/>
            <w:shd w:val="clear" w:color="auto" w:fill="auto"/>
            <w:vAlign w:val="center"/>
            <w:hideMark/>
          </w:tcPr>
          <w:p w14:paraId="7D4949A3" w14:textId="03FE35F2" w:rsidR="007566A3" w:rsidRPr="0031558A" w:rsidRDefault="007566A3" w:rsidP="008D31A7">
            <w:pPr>
              <w:rPr>
                <w:color w:val="000000"/>
              </w:rPr>
            </w:pPr>
            <w:r>
              <w:rPr>
                <w:color w:val="000000"/>
              </w:rPr>
              <w:t>Apr 19</w:t>
            </w:r>
          </w:p>
        </w:tc>
        <w:tc>
          <w:tcPr>
            <w:tcW w:w="4954" w:type="dxa"/>
            <w:shd w:val="clear" w:color="auto" w:fill="auto"/>
            <w:vAlign w:val="center"/>
            <w:hideMark/>
          </w:tcPr>
          <w:p w14:paraId="7F9AF2CA" w14:textId="3CC6C05A" w:rsidR="007566A3" w:rsidRPr="00BA529C" w:rsidRDefault="007566A3" w:rsidP="00617850">
            <w:pPr>
              <w:rPr>
                <w:color w:val="000000"/>
              </w:rPr>
            </w:pPr>
            <w:r>
              <w:rPr>
                <w:color w:val="000000"/>
              </w:rPr>
              <w:t xml:space="preserve">Lecture 9: Front desk </w:t>
            </w:r>
            <w:r w:rsidR="0082232F">
              <w:rPr>
                <w:color w:val="000000"/>
              </w:rPr>
              <w:t>detailing</w:t>
            </w:r>
          </w:p>
        </w:tc>
        <w:tc>
          <w:tcPr>
            <w:tcW w:w="5036" w:type="dxa"/>
            <w:shd w:val="clear" w:color="auto" w:fill="auto"/>
            <w:vAlign w:val="center"/>
            <w:hideMark/>
          </w:tcPr>
          <w:p w14:paraId="766123E5" w14:textId="21CB9995" w:rsidR="007566A3" w:rsidRPr="0031558A" w:rsidRDefault="007566A3" w:rsidP="00DC7903">
            <w:pPr>
              <w:rPr>
                <w:color w:val="000000"/>
              </w:rPr>
            </w:pPr>
          </w:p>
        </w:tc>
      </w:tr>
      <w:tr w:rsidR="007566A3" w:rsidRPr="0031558A" w14:paraId="2DD78D0A" w14:textId="77777777" w:rsidTr="00AC2883">
        <w:trPr>
          <w:trHeight w:val="368"/>
        </w:trPr>
        <w:tc>
          <w:tcPr>
            <w:tcW w:w="806" w:type="dxa"/>
            <w:shd w:val="clear" w:color="auto" w:fill="auto"/>
            <w:vAlign w:val="center"/>
            <w:hideMark/>
          </w:tcPr>
          <w:p w14:paraId="444900A6" w14:textId="1A25D311" w:rsidR="007566A3" w:rsidRPr="0031558A" w:rsidRDefault="007566A3" w:rsidP="008D31A7">
            <w:pPr>
              <w:rPr>
                <w:color w:val="000000"/>
              </w:rPr>
            </w:pPr>
            <w:r>
              <w:rPr>
                <w:color w:val="000000"/>
              </w:rPr>
              <w:t>Apr 24</w:t>
            </w:r>
          </w:p>
        </w:tc>
        <w:tc>
          <w:tcPr>
            <w:tcW w:w="4954" w:type="dxa"/>
            <w:shd w:val="clear" w:color="auto" w:fill="auto"/>
            <w:vAlign w:val="center"/>
            <w:hideMark/>
          </w:tcPr>
          <w:p w14:paraId="3FAAC3A9" w14:textId="11C4861D" w:rsidR="007566A3" w:rsidRPr="0031558A" w:rsidRDefault="000A7DD3" w:rsidP="004D00D3">
            <w:pPr>
              <w:rPr>
                <w:color w:val="000000"/>
              </w:rPr>
            </w:pPr>
            <w:r>
              <w:rPr>
                <w:color w:val="000000"/>
              </w:rPr>
              <w:t xml:space="preserve">Desk </w:t>
            </w:r>
            <w:proofErr w:type="spellStart"/>
            <w:r>
              <w:rPr>
                <w:color w:val="000000"/>
              </w:rPr>
              <w:t>crits</w:t>
            </w:r>
            <w:proofErr w:type="spellEnd"/>
          </w:p>
        </w:tc>
        <w:tc>
          <w:tcPr>
            <w:tcW w:w="5036" w:type="dxa"/>
            <w:shd w:val="clear" w:color="auto" w:fill="auto"/>
            <w:vAlign w:val="center"/>
            <w:hideMark/>
          </w:tcPr>
          <w:p w14:paraId="1520FEB1" w14:textId="174F0045" w:rsidR="007566A3" w:rsidRPr="0031558A" w:rsidRDefault="000A7DD3" w:rsidP="004D00D3">
            <w:pPr>
              <w:rPr>
                <w:color w:val="000000"/>
              </w:rPr>
            </w:pPr>
            <w:r>
              <w:rPr>
                <w:bCs/>
                <w:color w:val="000000"/>
              </w:rPr>
              <w:t xml:space="preserve">Construction details: casework </w:t>
            </w:r>
            <w:r>
              <w:rPr>
                <w:color w:val="000000"/>
              </w:rPr>
              <w:t>– submit electronic copy for grade</w:t>
            </w:r>
          </w:p>
        </w:tc>
      </w:tr>
      <w:tr w:rsidR="007566A3" w:rsidRPr="0031558A" w14:paraId="4D6C0E05" w14:textId="77777777" w:rsidTr="008651CF">
        <w:trPr>
          <w:trHeight w:val="449"/>
        </w:trPr>
        <w:tc>
          <w:tcPr>
            <w:tcW w:w="806" w:type="dxa"/>
            <w:shd w:val="clear" w:color="auto" w:fill="auto"/>
            <w:vAlign w:val="center"/>
            <w:hideMark/>
          </w:tcPr>
          <w:p w14:paraId="414A9013" w14:textId="1394D114" w:rsidR="007566A3" w:rsidRPr="0031558A" w:rsidRDefault="007566A3" w:rsidP="008D31A7">
            <w:pPr>
              <w:rPr>
                <w:color w:val="000000"/>
              </w:rPr>
            </w:pPr>
            <w:r>
              <w:rPr>
                <w:color w:val="000000"/>
              </w:rPr>
              <w:t>Apr 26</w:t>
            </w:r>
          </w:p>
        </w:tc>
        <w:tc>
          <w:tcPr>
            <w:tcW w:w="4954" w:type="dxa"/>
            <w:shd w:val="clear" w:color="auto" w:fill="auto"/>
            <w:vAlign w:val="center"/>
            <w:hideMark/>
          </w:tcPr>
          <w:p w14:paraId="5B419979" w14:textId="78041C0F" w:rsidR="007566A3" w:rsidRPr="0031558A" w:rsidRDefault="007566A3" w:rsidP="00B84321">
            <w:pPr>
              <w:rPr>
                <w:color w:val="000000"/>
              </w:rPr>
            </w:pPr>
            <w:r>
              <w:rPr>
                <w:color w:val="000000"/>
              </w:rPr>
              <w:t xml:space="preserve">Start with casework </w:t>
            </w:r>
            <w:proofErr w:type="spellStart"/>
            <w:r>
              <w:rPr>
                <w:color w:val="000000"/>
              </w:rPr>
              <w:t>crits</w:t>
            </w:r>
            <w:proofErr w:type="spellEnd"/>
          </w:p>
        </w:tc>
        <w:tc>
          <w:tcPr>
            <w:tcW w:w="5036" w:type="dxa"/>
            <w:shd w:val="clear" w:color="auto" w:fill="auto"/>
            <w:vAlign w:val="center"/>
            <w:hideMark/>
          </w:tcPr>
          <w:p w14:paraId="7EA9A6AC" w14:textId="50A94487" w:rsidR="007566A3" w:rsidRPr="0031558A" w:rsidRDefault="009D67AA" w:rsidP="004D00D3">
            <w:pPr>
              <w:rPr>
                <w:color w:val="000000"/>
              </w:rPr>
            </w:pPr>
            <w:r>
              <w:rPr>
                <w:color w:val="000000"/>
              </w:rPr>
              <w:t>1:30</w:t>
            </w:r>
            <w:bookmarkStart w:id="0" w:name="_GoBack"/>
            <w:bookmarkEnd w:id="0"/>
          </w:p>
        </w:tc>
      </w:tr>
      <w:tr w:rsidR="007566A3" w:rsidRPr="0031558A" w14:paraId="7891C306" w14:textId="77777777" w:rsidTr="009346AD">
        <w:trPr>
          <w:trHeight w:val="512"/>
        </w:trPr>
        <w:tc>
          <w:tcPr>
            <w:tcW w:w="806" w:type="dxa"/>
            <w:shd w:val="clear" w:color="auto" w:fill="auto"/>
            <w:vAlign w:val="center"/>
            <w:hideMark/>
          </w:tcPr>
          <w:p w14:paraId="4562A145" w14:textId="70E13408" w:rsidR="007566A3" w:rsidRPr="0031558A" w:rsidRDefault="007566A3" w:rsidP="008D31A7">
            <w:pPr>
              <w:rPr>
                <w:color w:val="000000"/>
              </w:rPr>
            </w:pPr>
            <w:r>
              <w:rPr>
                <w:color w:val="000000"/>
              </w:rPr>
              <w:t>May 1</w:t>
            </w:r>
          </w:p>
        </w:tc>
        <w:tc>
          <w:tcPr>
            <w:tcW w:w="4954" w:type="dxa"/>
            <w:shd w:val="clear" w:color="auto" w:fill="auto"/>
            <w:vAlign w:val="center"/>
            <w:hideMark/>
          </w:tcPr>
          <w:p w14:paraId="73D1AA88" w14:textId="445B764E" w:rsidR="007566A3" w:rsidRPr="00F352AF" w:rsidRDefault="007566A3" w:rsidP="00D24256">
            <w:pPr>
              <w:rPr>
                <w:color w:val="000000"/>
              </w:rPr>
            </w:pPr>
            <w:r>
              <w:rPr>
                <w:color w:val="000000"/>
              </w:rPr>
              <w:t>Red lines</w:t>
            </w:r>
          </w:p>
        </w:tc>
        <w:tc>
          <w:tcPr>
            <w:tcW w:w="5036" w:type="dxa"/>
            <w:shd w:val="clear" w:color="auto" w:fill="auto"/>
            <w:vAlign w:val="center"/>
            <w:hideMark/>
          </w:tcPr>
          <w:p w14:paraId="4D8814C6" w14:textId="706231AB" w:rsidR="007566A3" w:rsidRPr="0031558A" w:rsidRDefault="007566A3" w:rsidP="004D00D3">
            <w:pPr>
              <w:rPr>
                <w:color w:val="000000"/>
              </w:rPr>
            </w:pPr>
          </w:p>
        </w:tc>
      </w:tr>
      <w:tr w:rsidR="007566A3" w:rsidRPr="0031558A" w14:paraId="761C9451" w14:textId="77777777" w:rsidTr="00D24256">
        <w:trPr>
          <w:trHeight w:val="431"/>
        </w:trPr>
        <w:tc>
          <w:tcPr>
            <w:tcW w:w="806" w:type="dxa"/>
            <w:shd w:val="clear" w:color="auto" w:fill="auto"/>
            <w:vAlign w:val="center"/>
            <w:hideMark/>
          </w:tcPr>
          <w:p w14:paraId="0AF3A7E2" w14:textId="36B47060" w:rsidR="007566A3" w:rsidRPr="0031558A" w:rsidRDefault="007566A3" w:rsidP="008D31A7">
            <w:pPr>
              <w:rPr>
                <w:color w:val="000000"/>
              </w:rPr>
            </w:pPr>
            <w:r>
              <w:rPr>
                <w:color w:val="000000"/>
              </w:rPr>
              <w:t>May 3</w:t>
            </w:r>
          </w:p>
        </w:tc>
        <w:tc>
          <w:tcPr>
            <w:tcW w:w="4954" w:type="dxa"/>
            <w:shd w:val="clear" w:color="auto" w:fill="auto"/>
            <w:vAlign w:val="center"/>
            <w:hideMark/>
          </w:tcPr>
          <w:p w14:paraId="407C2F64" w14:textId="77777777" w:rsidR="007566A3" w:rsidRPr="0031558A" w:rsidRDefault="007566A3" w:rsidP="004D00D3">
            <w:pPr>
              <w:rPr>
                <w:color w:val="000000"/>
              </w:rPr>
            </w:pPr>
            <w:r w:rsidRPr="0031558A">
              <w:rPr>
                <w:color w:val="000000"/>
              </w:rPr>
              <w:t>Work session</w:t>
            </w:r>
          </w:p>
        </w:tc>
        <w:tc>
          <w:tcPr>
            <w:tcW w:w="5036" w:type="dxa"/>
            <w:shd w:val="clear" w:color="auto" w:fill="auto"/>
            <w:vAlign w:val="center"/>
            <w:hideMark/>
          </w:tcPr>
          <w:p w14:paraId="7732E232" w14:textId="77777777" w:rsidR="007566A3" w:rsidRPr="0031558A" w:rsidRDefault="007566A3" w:rsidP="004D00D3">
            <w:pPr>
              <w:rPr>
                <w:color w:val="000000"/>
              </w:rPr>
            </w:pPr>
          </w:p>
        </w:tc>
      </w:tr>
      <w:tr w:rsidR="007566A3" w:rsidRPr="0031558A" w14:paraId="67F916A6" w14:textId="77777777" w:rsidTr="0002213C">
        <w:trPr>
          <w:trHeight w:val="755"/>
        </w:trPr>
        <w:tc>
          <w:tcPr>
            <w:tcW w:w="806" w:type="dxa"/>
            <w:shd w:val="clear" w:color="auto" w:fill="auto"/>
            <w:vAlign w:val="center"/>
            <w:hideMark/>
          </w:tcPr>
          <w:p w14:paraId="4172E6E1" w14:textId="36C09CDF" w:rsidR="007566A3" w:rsidRPr="0031558A" w:rsidRDefault="007566A3" w:rsidP="00D5120D">
            <w:pPr>
              <w:rPr>
                <w:color w:val="000000"/>
              </w:rPr>
            </w:pPr>
            <w:proofErr w:type="gramStart"/>
            <w:r>
              <w:rPr>
                <w:color w:val="000000"/>
              </w:rPr>
              <w:t>May ?</w:t>
            </w:r>
            <w:proofErr w:type="gramEnd"/>
          </w:p>
        </w:tc>
        <w:tc>
          <w:tcPr>
            <w:tcW w:w="4954" w:type="dxa"/>
            <w:shd w:val="clear" w:color="auto" w:fill="auto"/>
            <w:vAlign w:val="center"/>
            <w:hideMark/>
          </w:tcPr>
          <w:p w14:paraId="35700440" w14:textId="0DDADD45" w:rsidR="007566A3" w:rsidRPr="0031558A" w:rsidRDefault="0002213C" w:rsidP="000D546F">
            <w:pPr>
              <w:rPr>
                <w:color w:val="000000"/>
              </w:rPr>
            </w:pPr>
            <w:r>
              <w:rPr>
                <w:b/>
                <w:color w:val="000000"/>
              </w:rPr>
              <w:t>Assignment #4</w:t>
            </w:r>
            <w:r>
              <w:rPr>
                <w:b/>
                <w:color w:val="000000"/>
              </w:rPr>
              <w:t xml:space="preserve">: </w:t>
            </w:r>
            <w:r>
              <w:rPr>
                <w:b/>
                <w:color w:val="000000"/>
              </w:rPr>
              <w:t>Construction drawings and s</w:t>
            </w:r>
            <w:r w:rsidR="007566A3">
              <w:rPr>
                <w:b/>
                <w:color w:val="000000"/>
              </w:rPr>
              <w:t>pecifications due – no presentations</w:t>
            </w:r>
          </w:p>
        </w:tc>
        <w:tc>
          <w:tcPr>
            <w:tcW w:w="5036" w:type="dxa"/>
            <w:shd w:val="clear" w:color="auto" w:fill="auto"/>
            <w:vAlign w:val="center"/>
            <w:hideMark/>
          </w:tcPr>
          <w:p w14:paraId="255FD19C" w14:textId="77777777" w:rsidR="007566A3" w:rsidRPr="0031558A" w:rsidRDefault="007566A3" w:rsidP="004D00D3">
            <w:pPr>
              <w:rPr>
                <w:color w:val="000000"/>
              </w:rPr>
            </w:pPr>
          </w:p>
        </w:tc>
      </w:tr>
    </w:tbl>
    <w:p w14:paraId="59E6DB5C" w14:textId="77777777" w:rsidR="001221A6" w:rsidRPr="004832E7" w:rsidRDefault="001221A6" w:rsidP="003D1D17"/>
    <w:p w14:paraId="087A3855" w14:textId="77777777" w:rsidR="00A06CB6" w:rsidRPr="004832E7" w:rsidRDefault="00A06CB6" w:rsidP="003D1D17"/>
    <w:p w14:paraId="53CFDB89" w14:textId="77777777" w:rsidR="008B6C7D" w:rsidRPr="008B6C7D" w:rsidRDefault="008B6C7D"/>
    <w:p w14:paraId="76CA17BA" w14:textId="77777777" w:rsidR="00BF4C7B" w:rsidRDefault="00BF4C7B">
      <w:pPr>
        <w:rPr>
          <w:b/>
        </w:rPr>
      </w:pPr>
      <w:r>
        <w:rPr>
          <w:b/>
        </w:rPr>
        <w:br w:type="page"/>
      </w:r>
    </w:p>
    <w:p w14:paraId="6825FB9F" w14:textId="156C4CC6" w:rsidR="00A1717D" w:rsidRDefault="00B62311">
      <w:r>
        <w:rPr>
          <w:b/>
        </w:rPr>
        <w:lastRenderedPageBreak/>
        <w:t>Project brief:</w:t>
      </w:r>
      <w:r w:rsidR="005E24B6">
        <w:rPr>
          <w:b/>
        </w:rPr>
        <w:t xml:space="preserve"> </w:t>
      </w:r>
    </w:p>
    <w:p w14:paraId="1432EF56" w14:textId="3BE39D5C" w:rsidR="005E24B6" w:rsidRDefault="005E24B6">
      <w:r>
        <w:t>Endicott College has decided that it will open a for-profit luxury dog hotel</w:t>
      </w:r>
      <w:r w:rsidR="00EF5C57">
        <w:t>,</w:t>
      </w:r>
      <w:r>
        <w:t xml:space="preserve"> for</w:t>
      </w:r>
      <w:r w:rsidR="00EF5C57">
        <w:t xml:space="preserve"> the pets of hotel patrons, </w:t>
      </w:r>
      <w:r>
        <w:t xml:space="preserve">and other locals. </w:t>
      </w:r>
      <w:r w:rsidR="002812D5">
        <w:t>This facilit</w:t>
      </w:r>
      <w:r w:rsidR="00EF5C57">
        <w:t xml:space="preserve">y will allow single </w:t>
      </w:r>
      <w:r w:rsidR="002812D5">
        <w:t xml:space="preserve">or </w:t>
      </w:r>
      <w:r w:rsidR="00601155">
        <w:t xml:space="preserve">multiple </w:t>
      </w:r>
      <w:r w:rsidR="002812D5">
        <w:t xml:space="preserve">dogs to board together, and have an array of entertainment and comfort options. </w:t>
      </w:r>
      <w:r w:rsidR="00EF5C57">
        <w:t xml:space="preserve">There will also be </w:t>
      </w:r>
      <w:r w:rsidR="006F3AB9">
        <w:t>dog</w:t>
      </w:r>
      <w:r w:rsidR="00EF5C57">
        <w:t xml:space="preserve"> grooming</w:t>
      </w:r>
      <w:r w:rsidR="006F3AB9">
        <w:t xml:space="preserve"> and bathing</w:t>
      </w:r>
      <w:r w:rsidR="00EF5C57">
        <w:t>. The facility should have a feeling of luxury, where animals are primped and pampered.</w:t>
      </w:r>
      <w:r w:rsidR="006F3AB9">
        <w:t xml:space="preserve"> </w:t>
      </w:r>
      <w:r w:rsidR="00767220">
        <w:t>Program elements may be combined, emphasized, or de-emphasized according to your operational mission.</w:t>
      </w:r>
    </w:p>
    <w:p w14:paraId="0114714A" w14:textId="77777777" w:rsidR="002812D5" w:rsidRPr="005E24B6" w:rsidRDefault="002812D5"/>
    <w:p w14:paraId="084ADC75" w14:textId="77777777" w:rsidR="00B62311" w:rsidRDefault="00B62311">
      <w:pPr>
        <w:rPr>
          <w:b/>
        </w:rPr>
      </w:pPr>
      <w:r>
        <w:rPr>
          <w:b/>
        </w:rPr>
        <w:t>Existing conditions:</w:t>
      </w:r>
    </w:p>
    <w:p w14:paraId="006C21A0" w14:textId="77777777" w:rsidR="0021535B" w:rsidRDefault="002812D5" w:rsidP="0021535B">
      <w:pPr>
        <w:ind w:firstLine="720"/>
      </w:pPr>
      <w:r>
        <w:t xml:space="preserve">The basement of the Van Loan building has a lovely view and easy access to an area for dogs to run. </w:t>
      </w:r>
      <w:r w:rsidR="00515153">
        <w:t xml:space="preserve">Exterior storefront-type of windows must be replaced, and light control addressed in whatever the new design option entails. </w:t>
      </w:r>
      <w:r w:rsidR="00622103">
        <w:t xml:space="preserve">Existing brick </w:t>
      </w:r>
      <w:r w:rsidR="00515153">
        <w:t>interior partitions</w:t>
      </w:r>
      <w:r w:rsidR="00622103">
        <w:t xml:space="preserve">, rubble foundation walls, and </w:t>
      </w:r>
      <w:r w:rsidR="00CA359C">
        <w:t>low</w:t>
      </w:r>
      <w:r w:rsidR="00622103">
        <w:t xml:space="preserve"> arched </w:t>
      </w:r>
      <w:r w:rsidR="00CA359C">
        <w:t>ceiling</w:t>
      </w:r>
      <w:r w:rsidR="00622103">
        <w:t xml:space="preserve"> structure provide opportunities dramatic</w:t>
      </w:r>
      <w:r w:rsidR="00E1226F">
        <w:t>ally</w:t>
      </w:r>
      <w:r w:rsidR="00622103">
        <w:t xml:space="preserve"> exposed materials</w:t>
      </w:r>
      <w:r w:rsidR="00515153">
        <w:t xml:space="preserve">. </w:t>
      </w:r>
      <w:r w:rsidR="001B6D92">
        <w:t xml:space="preserve">Metal columns that are original to the space must be preserved, but the newer column system, as well as all existing furnishings and finishes, must be demolished. </w:t>
      </w:r>
    </w:p>
    <w:p w14:paraId="1FE380E7" w14:textId="4F52B265" w:rsidR="0021535B" w:rsidRDefault="001B6D92" w:rsidP="0021535B">
      <w:pPr>
        <w:ind w:firstLine="720"/>
      </w:pPr>
      <w:r>
        <w:t>Substrate finishes</w:t>
      </w:r>
      <w:r w:rsidR="00515153">
        <w:t xml:space="preserve"> </w:t>
      </w:r>
      <w:r w:rsidR="00CA359C">
        <w:t xml:space="preserve">may be </w:t>
      </w:r>
      <w:r w:rsidR="00515153">
        <w:t>left exposed</w:t>
      </w:r>
      <w:r w:rsidR="00CA359C">
        <w:t xml:space="preserve"> if sealed appropriately</w:t>
      </w:r>
      <w:r w:rsidR="00FF5DFE">
        <w:t>, acoustics are addressed</w:t>
      </w:r>
      <w:r w:rsidR="00515153">
        <w:t>, and some way is found to bring power, water, and switching to the different parts of the project</w:t>
      </w:r>
      <w:r w:rsidR="00622103">
        <w:t xml:space="preserve">. </w:t>
      </w:r>
      <w:r w:rsidR="00515153">
        <w:t xml:space="preserve">Interior partitions may be demolished. </w:t>
      </w:r>
      <w:r w:rsidR="002812D5">
        <w:t xml:space="preserve">The existing wall </w:t>
      </w:r>
      <w:r w:rsidR="00FE7C25">
        <w:t xml:space="preserve">separating our project from the rest of the building </w:t>
      </w:r>
      <w:r w:rsidR="002812D5">
        <w:t>must be fire rated to accommodate the</w:t>
      </w:r>
      <w:r w:rsidR="00774B16">
        <w:t xml:space="preserve"> this is </w:t>
      </w:r>
      <w:r w:rsidR="002812D5">
        <w:t xml:space="preserve">new use in the basement, and the </w:t>
      </w:r>
      <w:r w:rsidR="003A4446">
        <w:t xml:space="preserve">egress </w:t>
      </w:r>
      <w:r w:rsidR="002812D5">
        <w:t xml:space="preserve">door and frame replaced. </w:t>
      </w:r>
      <w:r w:rsidR="00515153">
        <w:t>All other doors in this wall must be sealed up</w:t>
      </w:r>
      <w:r w:rsidR="003A4446">
        <w:t>.</w:t>
      </w:r>
      <w:r w:rsidR="002460A3">
        <w:t xml:space="preserve"> </w:t>
      </w:r>
    </w:p>
    <w:p w14:paraId="3AF82D4D" w14:textId="75D4D13E" w:rsidR="002812D5" w:rsidRDefault="002460A3" w:rsidP="0021535B">
      <w:pPr>
        <w:ind w:firstLine="720"/>
      </w:pPr>
      <w:r>
        <w:t>If existing ductwork is retained</w:t>
      </w:r>
      <w:r w:rsidR="00A03D51">
        <w:t xml:space="preserve">, </w:t>
      </w:r>
      <w:r>
        <w:t xml:space="preserve">provide </w:t>
      </w:r>
      <w:r w:rsidR="00A03D51">
        <w:t>new conn</w:t>
      </w:r>
      <w:r>
        <w:t>ections to each enclosed space, and a s</w:t>
      </w:r>
      <w:r w:rsidR="0064717A">
        <w:t>ingle return air vent through the toilet room or garbage area.</w:t>
      </w:r>
      <w:r>
        <w:t xml:space="preserve"> New mechanical systems will be allowed, but must be drawn in and detailed.</w:t>
      </w:r>
    </w:p>
    <w:p w14:paraId="5DEEBC2C" w14:textId="77777777" w:rsidR="002812D5" w:rsidRPr="002812D5" w:rsidRDefault="002812D5"/>
    <w:p w14:paraId="2AB5DA5F" w14:textId="77777777" w:rsidR="00B62311" w:rsidRDefault="00B62311">
      <w:pPr>
        <w:rPr>
          <w:b/>
        </w:rPr>
      </w:pPr>
      <w:r>
        <w:rPr>
          <w:b/>
        </w:rPr>
        <w:t>Detailing approach:</w:t>
      </w:r>
    </w:p>
    <w:p w14:paraId="1D87480E" w14:textId="3BE4C450" w:rsidR="00B62311" w:rsidRDefault="005E24B6">
      <w:r w:rsidRPr="005E24B6">
        <w:t xml:space="preserve">Existing flooring and walls will need to be </w:t>
      </w:r>
      <w:r w:rsidR="00515153">
        <w:t xml:space="preserve">sealed or </w:t>
      </w:r>
      <w:r w:rsidRPr="005E24B6">
        <w:t>covered up</w:t>
      </w:r>
      <w:r w:rsidR="00EF5C57">
        <w:t>, at least at dog height</w:t>
      </w:r>
      <w:r w:rsidRPr="005E24B6">
        <w:t>, as they are too porous for this use.</w:t>
      </w:r>
      <w:r>
        <w:t xml:space="preserve"> All </w:t>
      </w:r>
      <w:r w:rsidR="00EF5C57">
        <w:t xml:space="preserve">dog-level </w:t>
      </w:r>
      <w:r>
        <w:t>finishes must be resilient and easily cleaned</w:t>
      </w:r>
      <w:r w:rsidR="00515153">
        <w:t xml:space="preserve"> with a hose and disinfectant</w:t>
      </w:r>
      <w:r>
        <w:t xml:space="preserve">, in addition to making a statement about the high quality of the facility. Great effort must be taken to reduce noise, and provide good control and separation for the animals, while creating an open and luxurious facility. </w:t>
      </w:r>
    </w:p>
    <w:p w14:paraId="69E3F6E2" w14:textId="77777777" w:rsidR="00331C5E" w:rsidRDefault="00331C5E"/>
    <w:p w14:paraId="698325F9" w14:textId="77777777" w:rsidR="00331C5E" w:rsidRPr="00D70412" w:rsidRDefault="00331C5E" w:rsidP="00331C5E">
      <w:r>
        <w:rPr>
          <w:b/>
        </w:rPr>
        <w:t xml:space="preserve">Detailed </w:t>
      </w:r>
      <w:r w:rsidRPr="00D70412">
        <w:rPr>
          <w:b/>
        </w:rPr>
        <w:t>Brief</w:t>
      </w:r>
      <w:r>
        <w:rPr>
          <w:b/>
        </w:rPr>
        <w:t xml:space="preserve"> for front desk</w:t>
      </w:r>
      <w:r w:rsidRPr="00D70412">
        <w:rPr>
          <w:b/>
        </w:rPr>
        <w:t>:</w:t>
      </w:r>
      <w:r w:rsidRPr="00D70412">
        <w:t xml:space="preserve"> </w:t>
      </w:r>
    </w:p>
    <w:p w14:paraId="6754B48B"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Clear accessible desk space for one person</w:t>
      </w:r>
    </w:p>
    <w:p w14:paraId="379F38B3"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Higher counter for paperwork, flyers, etc</w:t>
      </w:r>
      <w:r w:rsidR="00810660">
        <w:rPr>
          <w:rFonts w:eastAsia="Times New Roman" w:cs="Times New Roman"/>
          <w:szCs w:val="24"/>
        </w:rPr>
        <w:t>.</w:t>
      </w:r>
    </w:p>
    <w:p w14:paraId="724EFCB2"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Space for computer monitor and base unit</w:t>
      </w:r>
    </w:p>
    <w:p w14:paraId="5B41386A"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Space for electric pencil sharpener, phone, fax machine</w:t>
      </w:r>
    </w:p>
    <w:p w14:paraId="701E2F2B"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Integral wiring for computer and monitor, phone</w:t>
      </w:r>
    </w:p>
    <w:p w14:paraId="51047DB4"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Light switches for the lobby</w:t>
      </w:r>
    </w:p>
    <w:p w14:paraId="3457509C"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1 Wide drawer, 2 medium width drawers, one hanging file folder drawer</w:t>
      </w:r>
    </w:p>
    <w:p w14:paraId="14BC51EF"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Integrated logo</w:t>
      </w:r>
      <w:r w:rsidR="00810660">
        <w:rPr>
          <w:rFonts w:eastAsia="Times New Roman" w:cs="Times New Roman"/>
          <w:szCs w:val="24"/>
        </w:rPr>
        <w:t xml:space="preserve"> (preferably lit)</w:t>
      </w:r>
    </w:p>
    <w:p w14:paraId="179FE876" w14:textId="178646DE" w:rsidR="00331C5E" w:rsidRPr="000315EB" w:rsidRDefault="00A03D51" w:rsidP="003D034D">
      <w:pPr>
        <w:pStyle w:val="ListParagraph"/>
        <w:numPr>
          <w:ilvl w:val="0"/>
          <w:numId w:val="13"/>
        </w:numPr>
        <w:spacing w:line="240" w:lineRule="auto"/>
        <w:rPr>
          <w:rFonts w:eastAsia="Times New Roman" w:cs="Times New Roman"/>
          <w:szCs w:val="24"/>
        </w:rPr>
      </w:pPr>
      <w:r>
        <w:rPr>
          <w:rFonts w:eastAsia="Times New Roman" w:cs="Times New Roman"/>
          <w:szCs w:val="24"/>
        </w:rPr>
        <w:t>Task</w:t>
      </w:r>
      <w:r w:rsidR="00331C5E">
        <w:rPr>
          <w:rFonts w:eastAsia="Times New Roman" w:cs="Times New Roman"/>
          <w:szCs w:val="24"/>
        </w:rPr>
        <w:t xml:space="preserve"> </w:t>
      </w:r>
      <w:r w:rsidR="00331C5E" w:rsidRPr="00D70412">
        <w:rPr>
          <w:rFonts w:eastAsia="Times New Roman" w:cs="Times New Roman"/>
          <w:szCs w:val="24"/>
        </w:rPr>
        <w:t>lighting over the desk surface</w:t>
      </w:r>
      <w:r w:rsidR="00331C5E">
        <w:rPr>
          <w:rFonts w:eastAsia="Times New Roman" w:cs="Times New Roman"/>
          <w:szCs w:val="24"/>
        </w:rPr>
        <w:t xml:space="preserve"> </w:t>
      </w:r>
    </w:p>
    <w:p w14:paraId="6CA5B7E7" w14:textId="77777777" w:rsidR="00331C5E" w:rsidRDefault="00331C5E" w:rsidP="003D034D">
      <w:pPr>
        <w:pStyle w:val="ListParagraph"/>
        <w:numPr>
          <w:ilvl w:val="0"/>
          <w:numId w:val="13"/>
        </w:numPr>
        <w:spacing w:line="240" w:lineRule="auto"/>
        <w:rPr>
          <w:rFonts w:eastAsia="Times New Roman" w:cs="Times New Roman"/>
          <w:szCs w:val="24"/>
        </w:rPr>
      </w:pPr>
      <w:r>
        <w:rPr>
          <w:rFonts w:eastAsia="Times New Roman" w:cs="Times New Roman"/>
          <w:szCs w:val="24"/>
        </w:rPr>
        <w:t>Kick space in the front</w:t>
      </w:r>
    </w:p>
    <w:p w14:paraId="2C8D0C3C" w14:textId="77777777" w:rsidR="00331C5E" w:rsidRPr="000315EB" w:rsidRDefault="00331C5E" w:rsidP="003D034D">
      <w:pPr>
        <w:pStyle w:val="ListParagraph"/>
        <w:numPr>
          <w:ilvl w:val="0"/>
          <w:numId w:val="13"/>
        </w:numPr>
        <w:spacing w:line="240" w:lineRule="auto"/>
        <w:rPr>
          <w:rFonts w:eastAsia="Times New Roman" w:cs="Times New Roman"/>
          <w:szCs w:val="24"/>
        </w:rPr>
      </w:pPr>
      <w:r w:rsidRPr="00A52FA2">
        <w:rPr>
          <w:rFonts w:eastAsia="Times New Roman" w:cs="Times New Roman"/>
          <w:szCs w:val="24"/>
        </w:rPr>
        <w:t>Comfy flooring behind desk</w:t>
      </w:r>
    </w:p>
    <w:p w14:paraId="3A1B2241" w14:textId="77777777" w:rsidR="00331C5E" w:rsidRPr="005E24B6" w:rsidRDefault="00331C5E"/>
    <w:p w14:paraId="3DFDE3E4" w14:textId="77777777" w:rsidR="00B62311" w:rsidRDefault="00B62311">
      <w:pPr>
        <w:rPr>
          <w:b/>
        </w:rPr>
      </w:pPr>
    </w:p>
    <w:p w14:paraId="501C7838" w14:textId="77777777" w:rsidR="00B62311" w:rsidRDefault="00B62311">
      <w:pPr>
        <w:rPr>
          <w:b/>
        </w:rPr>
      </w:pPr>
    </w:p>
    <w:p w14:paraId="6F3CE6BD" w14:textId="77777777" w:rsidR="00B62311" w:rsidRDefault="00B62311">
      <w:pPr>
        <w:rPr>
          <w:b/>
        </w:rPr>
      </w:pPr>
    </w:p>
    <w:p w14:paraId="0E6CDE2B" w14:textId="77777777" w:rsidR="00B62311" w:rsidRDefault="00B62311">
      <w:pPr>
        <w:rPr>
          <w:b/>
        </w:rPr>
      </w:pPr>
    </w:p>
    <w:p w14:paraId="0193D4B1" w14:textId="77777777" w:rsidR="009B2AA4" w:rsidRDefault="009B2AA4">
      <w:pPr>
        <w:rPr>
          <w:b/>
        </w:rPr>
      </w:pPr>
    </w:p>
    <w:p w14:paraId="1F533F34" w14:textId="77777777" w:rsidR="004E18E4" w:rsidRDefault="004E18E4" w:rsidP="00C63B37">
      <w:pPr>
        <w:rPr>
          <w:b/>
        </w:rPr>
      </w:pPr>
    </w:p>
    <w:p w14:paraId="57AC6A82" w14:textId="77777777" w:rsidR="00BA6F6C" w:rsidRDefault="00BA6F6C">
      <w:pPr>
        <w:rPr>
          <w:b/>
        </w:rPr>
      </w:pPr>
    </w:p>
    <w:p w14:paraId="0C7EE08C" w14:textId="77777777" w:rsidR="00263CE7" w:rsidRDefault="00263CE7">
      <w:pPr>
        <w:rPr>
          <w:b/>
        </w:rPr>
      </w:pPr>
    </w:p>
    <w:tbl>
      <w:tblPr>
        <w:tblW w:w="9820" w:type="dxa"/>
        <w:tblInd w:w="85" w:type="dxa"/>
        <w:tblLook w:val="04A0" w:firstRow="1" w:lastRow="0" w:firstColumn="1" w:lastColumn="0" w:noHBand="0" w:noVBand="1"/>
      </w:tblPr>
      <w:tblGrid>
        <w:gridCol w:w="3869"/>
        <w:gridCol w:w="1239"/>
        <w:gridCol w:w="4712"/>
      </w:tblGrid>
      <w:tr w:rsidR="00C4079F" w:rsidRPr="00C4079F" w14:paraId="12ABD975" w14:textId="77777777" w:rsidTr="00C4079F">
        <w:trPr>
          <w:trHeight w:val="400"/>
        </w:trPr>
        <w:tc>
          <w:tcPr>
            <w:tcW w:w="982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7A791872" w14:textId="77777777" w:rsidR="00C4079F" w:rsidRPr="00C4079F" w:rsidRDefault="00C4079F" w:rsidP="00C4079F">
            <w:pPr>
              <w:jc w:val="center"/>
              <w:rPr>
                <w:color w:val="000000"/>
                <w:sz w:val="32"/>
                <w:szCs w:val="32"/>
              </w:rPr>
            </w:pPr>
            <w:r w:rsidRPr="00C4079F">
              <w:rPr>
                <w:color w:val="000000"/>
                <w:sz w:val="32"/>
                <w:szCs w:val="32"/>
              </w:rPr>
              <w:lastRenderedPageBreak/>
              <w:t>Pet hotel program</w:t>
            </w:r>
          </w:p>
        </w:tc>
      </w:tr>
      <w:tr w:rsidR="00C4079F" w:rsidRPr="00C4079F" w14:paraId="6BA2FB31" w14:textId="77777777" w:rsidTr="00C4079F">
        <w:trPr>
          <w:trHeight w:val="140"/>
        </w:trPr>
        <w:tc>
          <w:tcPr>
            <w:tcW w:w="3869" w:type="dxa"/>
            <w:tcBorders>
              <w:top w:val="nil"/>
              <w:left w:val="nil"/>
              <w:bottom w:val="nil"/>
              <w:right w:val="nil"/>
            </w:tcBorders>
            <w:shd w:val="clear" w:color="auto" w:fill="auto"/>
            <w:noWrap/>
            <w:vAlign w:val="bottom"/>
            <w:hideMark/>
          </w:tcPr>
          <w:p w14:paraId="65C223B6" w14:textId="77777777" w:rsidR="00C4079F" w:rsidRPr="00C4079F" w:rsidRDefault="00C4079F" w:rsidP="00C4079F">
            <w:pPr>
              <w:rPr>
                <w:color w:val="000000"/>
                <w:sz w:val="20"/>
                <w:szCs w:val="20"/>
              </w:rPr>
            </w:pPr>
          </w:p>
        </w:tc>
        <w:tc>
          <w:tcPr>
            <w:tcW w:w="1239" w:type="dxa"/>
            <w:tcBorders>
              <w:top w:val="nil"/>
              <w:left w:val="nil"/>
              <w:bottom w:val="nil"/>
              <w:right w:val="nil"/>
            </w:tcBorders>
            <w:shd w:val="clear" w:color="auto" w:fill="auto"/>
            <w:noWrap/>
            <w:vAlign w:val="bottom"/>
            <w:hideMark/>
          </w:tcPr>
          <w:p w14:paraId="63E0DE86" w14:textId="77777777" w:rsidR="00C4079F" w:rsidRPr="00C4079F" w:rsidRDefault="00C4079F" w:rsidP="00C4079F">
            <w:pPr>
              <w:rPr>
                <w:color w:val="000000"/>
                <w:sz w:val="20"/>
                <w:szCs w:val="20"/>
              </w:rPr>
            </w:pPr>
          </w:p>
        </w:tc>
        <w:tc>
          <w:tcPr>
            <w:tcW w:w="4712" w:type="dxa"/>
            <w:tcBorders>
              <w:top w:val="nil"/>
              <w:left w:val="nil"/>
              <w:bottom w:val="nil"/>
              <w:right w:val="nil"/>
            </w:tcBorders>
            <w:shd w:val="clear" w:color="auto" w:fill="auto"/>
            <w:vAlign w:val="bottom"/>
            <w:hideMark/>
          </w:tcPr>
          <w:p w14:paraId="44C5999D" w14:textId="77777777" w:rsidR="00C4079F" w:rsidRPr="00C4079F" w:rsidRDefault="00C4079F" w:rsidP="00C4079F">
            <w:pPr>
              <w:rPr>
                <w:color w:val="000000"/>
                <w:sz w:val="20"/>
                <w:szCs w:val="20"/>
              </w:rPr>
            </w:pPr>
          </w:p>
        </w:tc>
      </w:tr>
      <w:tr w:rsidR="00C4079F" w:rsidRPr="00C4079F" w14:paraId="022E4FAB" w14:textId="77777777" w:rsidTr="00C4079F">
        <w:trPr>
          <w:trHeight w:val="320"/>
        </w:trPr>
        <w:tc>
          <w:tcPr>
            <w:tcW w:w="3869" w:type="dxa"/>
            <w:tcBorders>
              <w:top w:val="nil"/>
              <w:left w:val="nil"/>
              <w:bottom w:val="single" w:sz="12" w:space="0" w:color="auto"/>
              <w:right w:val="nil"/>
            </w:tcBorders>
            <w:shd w:val="clear" w:color="auto" w:fill="auto"/>
            <w:noWrap/>
            <w:vAlign w:val="bottom"/>
            <w:hideMark/>
          </w:tcPr>
          <w:p w14:paraId="668B7ADD" w14:textId="77777777" w:rsidR="00C4079F" w:rsidRPr="00C4079F" w:rsidRDefault="00C4079F" w:rsidP="00C4079F">
            <w:pPr>
              <w:rPr>
                <w:color w:val="000000"/>
              </w:rPr>
            </w:pPr>
            <w:r w:rsidRPr="00C4079F">
              <w:rPr>
                <w:color w:val="000000"/>
              </w:rPr>
              <w:t> </w:t>
            </w:r>
          </w:p>
        </w:tc>
        <w:tc>
          <w:tcPr>
            <w:tcW w:w="1239" w:type="dxa"/>
            <w:tcBorders>
              <w:top w:val="nil"/>
              <w:left w:val="nil"/>
              <w:bottom w:val="single" w:sz="12" w:space="0" w:color="auto"/>
              <w:right w:val="nil"/>
            </w:tcBorders>
            <w:shd w:val="clear" w:color="auto" w:fill="auto"/>
            <w:noWrap/>
            <w:vAlign w:val="center"/>
            <w:hideMark/>
          </w:tcPr>
          <w:p w14:paraId="0FF55810" w14:textId="77777777" w:rsidR="00C4079F" w:rsidRPr="00C4079F" w:rsidRDefault="00C4079F" w:rsidP="00C4079F">
            <w:pPr>
              <w:rPr>
                <w:color w:val="000000"/>
              </w:rPr>
            </w:pPr>
            <w:r w:rsidRPr="00C4079F">
              <w:rPr>
                <w:color w:val="000000"/>
              </w:rPr>
              <w:t>sub-total</w:t>
            </w:r>
          </w:p>
        </w:tc>
        <w:tc>
          <w:tcPr>
            <w:tcW w:w="4712" w:type="dxa"/>
            <w:tcBorders>
              <w:top w:val="nil"/>
              <w:left w:val="nil"/>
              <w:bottom w:val="single" w:sz="12" w:space="0" w:color="auto"/>
              <w:right w:val="nil"/>
            </w:tcBorders>
            <w:shd w:val="clear" w:color="auto" w:fill="auto"/>
            <w:vAlign w:val="center"/>
            <w:hideMark/>
          </w:tcPr>
          <w:p w14:paraId="5240273E" w14:textId="77777777" w:rsidR="00C4079F" w:rsidRPr="00C4079F" w:rsidRDefault="00C4079F" w:rsidP="00C4079F">
            <w:pPr>
              <w:rPr>
                <w:color w:val="000000"/>
              </w:rPr>
            </w:pPr>
            <w:r w:rsidRPr="00C4079F">
              <w:rPr>
                <w:color w:val="000000"/>
              </w:rPr>
              <w:t>Program notes</w:t>
            </w:r>
          </w:p>
        </w:tc>
      </w:tr>
      <w:tr w:rsidR="00C4079F" w:rsidRPr="00C4079F" w14:paraId="7A275A78" w14:textId="77777777" w:rsidTr="002D23C7">
        <w:trPr>
          <w:trHeight w:val="1077"/>
        </w:trPr>
        <w:tc>
          <w:tcPr>
            <w:tcW w:w="3869" w:type="dxa"/>
            <w:tcBorders>
              <w:top w:val="nil"/>
              <w:left w:val="nil"/>
              <w:bottom w:val="nil"/>
              <w:right w:val="nil"/>
            </w:tcBorders>
            <w:shd w:val="clear" w:color="auto" w:fill="auto"/>
            <w:noWrap/>
            <w:vAlign w:val="center"/>
            <w:hideMark/>
          </w:tcPr>
          <w:p w14:paraId="45B2F3F1" w14:textId="77777777" w:rsidR="00C4079F" w:rsidRPr="00C4079F" w:rsidRDefault="00C4079F" w:rsidP="00C4079F">
            <w:pPr>
              <w:rPr>
                <w:color w:val="000000"/>
              </w:rPr>
            </w:pPr>
            <w:r w:rsidRPr="00C4079F">
              <w:rPr>
                <w:color w:val="000000"/>
              </w:rPr>
              <w:t>Dog suites</w:t>
            </w:r>
          </w:p>
        </w:tc>
        <w:tc>
          <w:tcPr>
            <w:tcW w:w="1239" w:type="dxa"/>
            <w:tcBorders>
              <w:top w:val="nil"/>
              <w:left w:val="nil"/>
              <w:bottom w:val="nil"/>
              <w:right w:val="nil"/>
            </w:tcBorders>
            <w:shd w:val="clear" w:color="auto" w:fill="auto"/>
            <w:noWrap/>
            <w:vAlign w:val="center"/>
            <w:hideMark/>
          </w:tcPr>
          <w:p w14:paraId="7D452D74" w14:textId="780DF01F" w:rsidR="00C4079F" w:rsidRPr="00C4079F" w:rsidRDefault="006D5C17" w:rsidP="00C4079F">
            <w:pPr>
              <w:jc w:val="right"/>
              <w:rPr>
                <w:color w:val="000000"/>
              </w:rPr>
            </w:pPr>
            <w:r>
              <w:rPr>
                <w:color w:val="000000"/>
              </w:rPr>
              <w:t>6</w:t>
            </w:r>
            <w:r w:rsidR="00C4079F" w:rsidRPr="00C4079F">
              <w:rPr>
                <w:color w:val="000000"/>
              </w:rPr>
              <w:t>00 sf</w:t>
            </w:r>
          </w:p>
        </w:tc>
        <w:tc>
          <w:tcPr>
            <w:tcW w:w="4712" w:type="dxa"/>
            <w:tcBorders>
              <w:top w:val="nil"/>
              <w:left w:val="nil"/>
              <w:bottom w:val="nil"/>
              <w:right w:val="nil"/>
            </w:tcBorders>
            <w:shd w:val="clear" w:color="auto" w:fill="auto"/>
            <w:vAlign w:val="center"/>
            <w:hideMark/>
          </w:tcPr>
          <w:p w14:paraId="61EDC83B" w14:textId="3FF9F60B" w:rsidR="00C4079F" w:rsidRPr="00C4079F" w:rsidRDefault="00C4079F" w:rsidP="002D23C7">
            <w:pPr>
              <w:rPr>
                <w:color w:val="000000"/>
              </w:rPr>
            </w:pPr>
            <w:r w:rsidRPr="00C4079F">
              <w:rPr>
                <w:color w:val="000000"/>
              </w:rPr>
              <w:t>Cages</w:t>
            </w:r>
            <w:r w:rsidR="002D23C7">
              <w:rPr>
                <w:color w:val="000000"/>
              </w:rPr>
              <w:t>,</w:t>
            </w:r>
            <w:r w:rsidRPr="00C4079F">
              <w:rPr>
                <w:color w:val="000000"/>
              </w:rPr>
              <w:t xml:space="preserve"> or suites with solid partit</w:t>
            </w:r>
            <w:r w:rsidR="00581FB2">
              <w:rPr>
                <w:color w:val="000000"/>
              </w:rPr>
              <w:t>ions? glass or opaque? Acoustical control</w:t>
            </w:r>
            <w:r w:rsidRPr="00C4079F">
              <w:rPr>
                <w:color w:val="000000"/>
              </w:rPr>
              <w:t xml:space="preserve">? connection to the main play area, or not? </w:t>
            </w:r>
            <w:r w:rsidR="002D23C7">
              <w:rPr>
                <w:color w:val="000000"/>
              </w:rPr>
              <w:t>Area for smaller dogs?</w:t>
            </w:r>
          </w:p>
        </w:tc>
      </w:tr>
      <w:tr w:rsidR="00C4079F" w:rsidRPr="00C4079F" w14:paraId="51B9A488" w14:textId="77777777" w:rsidTr="002D23C7">
        <w:trPr>
          <w:trHeight w:val="666"/>
        </w:trPr>
        <w:tc>
          <w:tcPr>
            <w:tcW w:w="3869" w:type="dxa"/>
            <w:tcBorders>
              <w:top w:val="nil"/>
              <w:left w:val="nil"/>
              <w:bottom w:val="nil"/>
              <w:right w:val="nil"/>
            </w:tcBorders>
            <w:shd w:val="clear" w:color="auto" w:fill="auto"/>
            <w:noWrap/>
            <w:vAlign w:val="center"/>
            <w:hideMark/>
          </w:tcPr>
          <w:p w14:paraId="52C6A208" w14:textId="77777777" w:rsidR="00C4079F" w:rsidRPr="00C4079F" w:rsidRDefault="00C4079F" w:rsidP="00C4079F">
            <w:pPr>
              <w:rPr>
                <w:color w:val="000000"/>
              </w:rPr>
            </w:pPr>
            <w:r w:rsidRPr="00C4079F">
              <w:rPr>
                <w:color w:val="000000"/>
              </w:rPr>
              <w:t>Indoor exercise area</w:t>
            </w:r>
          </w:p>
        </w:tc>
        <w:tc>
          <w:tcPr>
            <w:tcW w:w="1239" w:type="dxa"/>
            <w:tcBorders>
              <w:top w:val="nil"/>
              <w:left w:val="nil"/>
              <w:bottom w:val="nil"/>
              <w:right w:val="nil"/>
            </w:tcBorders>
            <w:shd w:val="clear" w:color="auto" w:fill="auto"/>
            <w:noWrap/>
            <w:vAlign w:val="center"/>
            <w:hideMark/>
          </w:tcPr>
          <w:p w14:paraId="2942F13D" w14:textId="77777777" w:rsidR="00C4079F" w:rsidRPr="00C4079F" w:rsidRDefault="00C4079F" w:rsidP="00C4079F">
            <w:pPr>
              <w:jc w:val="right"/>
              <w:rPr>
                <w:color w:val="000000"/>
              </w:rPr>
            </w:pPr>
            <w:r w:rsidRPr="00C4079F">
              <w:rPr>
                <w:color w:val="000000"/>
              </w:rPr>
              <w:t>500 sf</w:t>
            </w:r>
          </w:p>
        </w:tc>
        <w:tc>
          <w:tcPr>
            <w:tcW w:w="4712" w:type="dxa"/>
            <w:tcBorders>
              <w:top w:val="nil"/>
              <w:left w:val="nil"/>
              <w:bottom w:val="nil"/>
              <w:right w:val="nil"/>
            </w:tcBorders>
            <w:shd w:val="clear" w:color="auto" w:fill="auto"/>
            <w:vAlign w:val="center"/>
            <w:hideMark/>
          </w:tcPr>
          <w:p w14:paraId="082D6CF5" w14:textId="11B04F69" w:rsidR="00C4079F" w:rsidRPr="00C4079F" w:rsidRDefault="002D23C7" w:rsidP="002D23C7">
            <w:pPr>
              <w:rPr>
                <w:color w:val="000000"/>
              </w:rPr>
            </w:pPr>
            <w:r>
              <w:rPr>
                <w:color w:val="000000"/>
              </w:rPr>
              <w:t>Flooring material</w:t>
            </w:r>
            <w:r w:rsidR="00C4079F" w:rsidRPr="00C4079F">
              <w:rPr>
                <w:color w:val="000000"/>
              </w:rPr>
              <w:t>; drainage and daily cleaning of animal waste; security</w:t>
            </w:r>
          </w:p>
        </w:tc>
      </w:tr>
      <w:tr w:rsidR="00C4079F" w:rsidRPr="00C4079F" w14:paraId="736AD6AB" w14:textId="77777777" w:rsidTr="002D23C7">
        <w:trPr>
          <w:trHeight w:val="801"/>
        </w:trPr>
        <w:tc>
          <w:tcPr>
            <w:tcW w:w="3869" w:type="dxa"/>
            <w:tcBorders>
              <w:top w:val="nil"/>
              <w:left w:val="nil"/>
              <w:bottom w:val="nil"/>
              <w:right w:val="nil"/>
            </w:tcBorders>
            <w:shd w:val="clear" w:color="auto" w:fill="auto"/>
            <w:noWrap/>
            <w:vAlign w:val="center"/>
            <w:hideMark/>
          </w:tcPr>
          <w:p w14:paraId="59E9D1B7" w14:textId="77777777" w:rsidR="00C4079F" w:rsidRPr="00C4079F" w:rsidRDefault="00C4079F" w:rsidP="00C4079F">
            <w:pPr>
              <w:rPr>
                <w:color w:val="000000"/>
              </w:rPr>
            </w:pPr>
            <w:r w:rsidRPr="00C4079F">
              <w:rPr>
                <w:color w:val="000000"/>
              </w:rPr>
              <w:t>Lobby and check-in</w:t>
            </w:r>
          </w:p>
        </w:tc>
        <w:tc>
          <w:tcPr>
            <w:tcW w:w="1239" w:type="dxa"/>
            <w:tcBorders>
              <w:top w:val="nil"/>
              <w:left w:val="nil"/>
              <w:bottom w:val="nil"/>
              <w:right w:val="nil"/>
            </w:tcBorders>
            <w:shd w:val="clear" w:color="auto" w:fill="auto"/>
            <w:noWrap/>
            <w:vAlign w:val="center"/>
            <w:hideMark/>
          </w:tcPr>
          <w:p w14:paraId="7A1F514A" w14:textId="77777777" w:rsidR="00C4079F" w:rsidRPr="00C4079F" w:rsidRDefault="00C4079F" w:rsidP="00C4079F">
            <w:pPr>
              <w:jc w:val="right"/>
              <w:rPr>
                <w:color w:val="000000"/>
              </w:rPr>
            </w:pPr>
            <w:r w:rsidRPr="00C4079F">
              <w:rPr>
                <w:color w:val="000000"/>
              </w:rPr>
              <w:t>140 sf</w:t>
            </w:r>
          </w:p>
        </w:tc>
        <w:tc>
          <w:tcPr>
            <w:tcW w:w="4712" w:type="dxa"/>
            <w:tcBorders>
              <w:top w:val="nil"/>
              <w:left w:val="nil"/>
              <w:bottom w:val="nil"/>
              <w:right w:val="nil"/>
            </w:tcBorders>
            <w:shd w:val="clear" w:color="auto" w:fill="auto"/>
            <w:vAlign w:val="center"/>
            <w:hideMark/>
          </w:tcPr>
          <w:p w14:paraId="1E7E6EBC" w14:textId="4E6EEBFA" w:rsidR="00C4079F" w:rsidRPr="00C4079F" w:rsidRDefault="00C4079F" w:rsidP="002D23C7">
            <w:pPr>
              <w:rPr>
                <w:color w:val="000000"/>
              </w:rPr>
            </w:pPr>
            <w:r w:rsidRPr="00C4079F">
              <w:rPr>
                <w:color w:val="000000"/>
              </w:rPr>
              <w:t>Tie-offs for dog leashes, sigh</w:t>
            </w:r>
            <w:r w:rsidR="002D23C7">
              <w:rPr>
                <w:color w:val="000000"/>
              </w:rPr>
              <w:t xml:space="preserve">t lines and access controlled; human </w:t>
            </w:r>
            <w:r w:rsidRPr="00C4079F">
              <w:rPr>
                <w:color w:val="000000"/>
              </w:rPr>
              <w:t>seating</w:t>
            </w:r>
          </w:p>
        </w:tc>
      </w:tr>
      <w:tr w:rsidR="00C4079F" w:rsidRPr="00C4079F" w14:paraId="2E666B8F" w14:textId="77777777" w:rsidTr="00FE7C25">
        <w:trPr>
          <w:trHeight w:val="648"/>
        </w:trPr>
        <w:tc>
          <w:tcPr>
            <w:tcW w:w="3869" w:type="dxa"/>
            <w:tcBorders>
              <w:top w:val="nil"/>
              <w:left w:val="nil"/>
              <w:bottom w:val="nil"/>
              <w:right w:val="nil"/>
            </w:tcBorders>
            <w:shd w:val="clear" w:color="auto" w:fill="auto"/>
            <w:noWrap/>
            <w:vAlign w:val="center"/>
            <w:hideMark/>
          </w:tcPr>
          <w:p w14:paraId="64BA5D0C" w14:textId="77777777" w:rsidR="00C4079F" w:rsidRPr="00C4079F" w:rsidRDefault="00C4079F" w:rsidP="00C4079F">
            <w:pPr>
              <w:rPr>
                <w:color w:val="000000"/>
              </w:rPr>
            </w:pPr>
            <w:r w:rsidRPr="00C4079F">
              <w:rPr>
                <w:color w:val="000000"/>
              </w:rPr>
              <w:t>Staff area</w:t>
            </w:r>
          </w:p>
        </w:tc>
        <w:tc>
          <w:tcPr>
            <w:tcW w:w="1239" w:type="dxa"/>
            <w:tcBorders>
              <w:top w:val="nil"/>
              <w:left w:val="nil"/>
              <w:bottom w:val="nil"/>
              <w:right w:val="nil"/>
            </w:tcBorders>
            <w:shd w:val="clear" w:color="auto" w:fill="auto"/>
            <w:noWrap/>
            <w:vAlign w:val="center"/>
            <w:hideMark/>
          </w:tcPr>
          <w:p w14:paraId="5C908A2C" w14:textId="77777777" w:rsidR="00C4079F" w:rsidRPr="00C4079F" w:rsidRDefault="00C4079F" w:rsidP="00C4079F">
            <w:pPr>
              <w:jc w:val="right"/>
              <w:rPr>
                <w:color w:val="000000"/>
              </w:rPr>
            </w:pPr>
            <w:r w:rsidRPr="00C4079F">
              <w:rPr>
                <w:color w:val="000000"/>
              </w:rPr>
              <w:t>100 sf</w:t>
            </w:r>
          </w:p>
        </w:tc>
        <w:tc>
          <w:tcPr>
            <w:tcW w:w="4712" w:type="dxa"/>
            <w:tcBorders>
              <w:top w:val="nil"/>
              <w:left w:val="nil"/>
              <w:bottom w:val="nil"/>
              <w:right w:val="nil"/>
            </w:tcBorders>
            <w:shd w:val="clear" w:color="auto" w:fill="auto"/>
            <w:vAlign w:val="bottom"/>
            <w:hideMark/>
          </w:tcPr>
          <w:p w14:paraId="30119AA5" w14:textId="77777777" w:rsidR="00C4079F" w:rsidRPr="00C4079F" w:rsidRDefault="00C4079F" w:rsidP="00C4079F">
            <w:pPr>
              <w:rPr>
                <w:color w:val="000000"/>
              </w:rPr>
            </w:pPr>
            <w:r w:rsidRPr="00C4079F">
              <w:rPr>
                <w:color w:val="000000"/>
              </w:rPr>
              <w:t>Desk, chair, files, storage cabinet, table for lunch; acoustically isolated</w:t>
            </w:r>
          </w:p>
        </w:tc>
      </w:tr>
      <w:tr w:rsidR="00C4079F" w:rsidRPr="00C4079F" w14:paraId="0EF48BD5" w14:textId="77777777" w:rsidTr="00FE7C25">
        <w:trPr>
          <w:trHeight w:val="1359"/>
        </w:trPr>
        <w:tc>
          <w:tcPr>
            <w:tcW w:w="3869" w:type="dxa"/>
            <w:tcBorders>
              <w:top w:val="nil"/>
              <w:left w:val="nil"/>
              <w:bottom w:val="nil"/>
              <w:right w:val="nil"/>
            </w:tcBorders>
            <w:shd w:val="clear" w:color="auto" w:fill="auto"/>
            <w:noWrap/>
            <w:vAlign w:val="center"/>
            <w:hideMark/>
          </w:tcPr>
          <w:p w14:paraId="2A390898" w14:textId="77777777" w:rsidR="00C4079F" w:rsidRPr="00C4079F" w:rsidRDefault="00C4079F" w:rsidP="00C4079F">
            <w:pPr>
              <w:rPr>
                <w:color w:val="000000"/>
              </w:rPr>
            </w:pPr>
            <w:r w:rsidRPr="00C4079F">
              <w:rPr>
                <w:color w:val="000000"/>
              </w:rPr>
              <w:t>Food prep</w:t>
            </w:r>
          </w:p>
        </w:tc>
        <w:tc>
          <w:tcPr>
            <w:tcW w:w="1239" w:type="dxa"/>
            <w:tcBorders>
              <w:top w:val="nil"/>
              <w:left w:val="nil"/>
              <w:bottom w:val="nil"/>
              <w:right w:val="nil"/>
            </w:tcBorders>
            <w:shd w:val="clear" w:color="auto" w:fill="auto"/>
            <w:noWrap/>
            <w:vAlign w:val="center"/>
            <w:hideMark/>
          </w:tcPr>
          <w:p w14:paraId="690B792C" w14:textId="77777777" w:rsidR="00C4079F" w:rsidRPr="00C4079F" w:rsidRDefault="00C4079F" w:rsidP="00C4079F">
            <w:pPr>
              <w:jc w:val="right"/>
              <w:rPr>
                <w:color w:val="000000"/>
              </w:rPr>
            </w:pPr>
            <w:r w:rsidRPr="00C4079F">
              <w:rPr>
                <w:color w:val="000000"/>
              </w:rPr>
              <w:t>75 sf</w:t>
            </w:r>
          </w:p>
        </w:tc>
        <w:tc>
          <w:tcPr>
            <w:tcW w:w="4712" w:type="dxa"/>
            <w:tcBorders>
              <w:top w:val="nil"/>
              <w:left w:val="nil"/>
              <w:bottom w:val="nil"/>
              <w:right w:val="nil"/>
            </w:tcBorders>
            <w:shd w:val="clear" w:color="auto" w:fill="auto"/>
            <w:vAlign w:val="center"/>
            <w:hideMark/>
          </w:tcPr>
          <w:p w14:paraId="78347189" w14:textId="77777777" w:rsidR="00C4079F" w:rsidRPr="00C4079F" w:rsidRDefault="00C4079F" w:rsidP="00C4079F">
            <w:pPr>
              <w:rPr>
                <w:color w:val="000000"/>
              </w:rPr>
            </w:pPr>
            <w:r w:rsidRPr="00C4079F">
              <w:rPr>
                <w:color w:val="000000"/>
              </w:rPr>
              <w:t>Counter space, including multiple bowls; like a real kitchen; stove and oven with hood; fridge/freezer, with enough storage for "special" meals</w:t>
            </w:r>
          </w:p>
        </w:tc>
      </w:tr>
      <w:tr w:rsidR="00C4079F" w:rsidRPr="00C4079F" w14:paraId="0C37CA2C" w14:textId="77777777" w:rsidTr="00FE7C25">
        <w:trPr>
          <w:trHeight w:val="612"/>
        </w:trPr>
        <w:tc>
          <w:tcPr>
            <w:tcW w:w="3869" w:type="dxa"/>
            <w:tcBorders>
              <w:top w:val="nil"/>
              <w:left w:val="nil"/>
              <w:bottom w:val="nil"/>
              <w:right w:val="nil"/>
            </w:tcBorders>
            <w:shd w:val="clear" w:color="auto" w:fill="auto"/>
            <w:noWrap/>
            <w:vAlign w:val="center"/>
            <w:hideMark/>
          </w:tcPr>
          <w:p w14:paraId="56A535FB" w14:textId="77777777" w:rsidR="00C4079F" w:rsidRPr="00C4079F" w:rsidRDefault="00C4079F" w:rsidP="00C4079F">
            <w:pPr>
              <w:rPr>
                <w:color w:val="000000"/>
              </w:rPr>
            </w:pPr>
            <w:r w:rsidRPr="00C4079F">
              <w:rPr>
                <w:color w:val="000000"/>
              </w:rPr>
              <w:t>Food storage</w:t>
            </w:r>
          </w:p>
        </w:tc>
        <w:tc>
          <w:tcPr>
            <w:tcW w:w="1239" w:type="dxa"/>
            <w:tcBorders>
              <w:top w:val="nil"/>
              <w:left w:val="nil"/>
              <w:bottom w:val="nil"/>
              <w:right w:val="nil"/>
            </w:tcBorders>
            <w:shd w:val="clear" w:color="auto" w:fill="auto"/>
            <w:noWrap/>
            <w:vAlign w:val="center"/>
            <w:hideMark/>
          </w:tcPr>
          <w:p w14:paraId="1B14C297" w14:textId="77777777" w:rsidR="00C4079F" w:rsidRPr="00C4079F" w:rsidRDefault="00C4079F" w:rsidP="00C4079F">
            <w:pPr>
              <w:jc w:val="right"/>
              <w:rPr>
                <w:color w:val="000000"/>
              </w:rPr>
            </w:pPr>
            <w:r w:rsidRPr="00C4079F">
              <w:rPr>
                <w:color w:val="000000"/>
              </w:rPr>
              <w:t>75 sf</w:t>
            </w:r>
          </w:p>
        </w:tc>
        <w:tc>
          <w:tcPr>
            <w:tcW w:w="4712" w:type="dxa"/>
            <w:tcBorders>
              <w:top w:val="nil"/>
              <w:left w:val="nil"/>
              <w:bottom w:val="nil"/>
              <w:right w:val="nil"/>
            </w:tcBorders>
            <w:shd w:val="clear" w:color="auto" w:fill="auto"/>
            <w:vAlign w:val="center"/>
            <w:hideMark/>
          </w:tcPr>
          <w:p w14:paraId="0679DD9F" w14:textId="77777777" w:rsidR="00C4079F" w:rsidRPr="00C4079F" w:rsidRDefault="00C4079F" w:rsidP="00C4079F">
            <w:pPr>
              <w:rPr>
                <w:color w:val="000000"/>
              </w:rPr>
            </w:pPr>
            <w:r w:rsidRPr="00C4079F">
              <w:rPr>
                <w:color w:val="000000"/>
              </w:rPr>
              <w:t>Kibble! fridge and freezer for special meals</w:t>
            </w:r>
          </w:p>
        </w:tc>
      </w:tr>
      <w:tr w:rsidR="00C4079F" w:rsidRPr="00C4079F" w14:paraId="53E9B69C" w14:textId="77777777" w:rsidTr="00FE7C25">
        <w:trPr>
          <w:trHeight w:val="549"/>
        </w:trPr>
        <w:tc>
          <w:tcPr>
            <w:tcW w:w="3869" w:type="dxa"/>
            <w:tcBorders>
              <w:top w:val="nil"/>
              <w:left w:val="nil"/>
              <w:bottom w:val="nil"/>
              <w:right w:val="nil"/>
            </w:tcBorders>
            <w:shd w:val="clear" w:color="auto" w:fill="auto"/>
            <w:noWrap/>
            <w:vAlign w:val="center"/>
            <w:hideMark/>
          </w:tcPr>
          <w:p w14:paraId="5353B04E" w14:textId="77777777" w:rsidR="00C4079F" w:rsidRPr="00C4079F" w:rsidRDefault="00C4079F" w:rsidP="00C4079F">
            <w:pPr>
              <w:rPr>
                <w:color w:val="000000"/>
              </w:rPr>
            </w:pPr>
            <w:r w:rsidRPr="00C4079F">
              <w:rPr>
                <w:color w:val="000000"/>
              </w:rPr>
              <w:t>Dog bathing and grooming</w:t>
            </w:r>
          </w:p>
        </w:tc>
        <w:tc>
          <w:tcPr>
            <w:tcW w:w="1239" w:type="dxa"/>
            <w:tcBorders>
              <w:top w:val="nil"/>
              <w:left w:val="nil"/>
              <w:bottom w:val="nil"/>
              <w:right w:val="nil"/>
            </w:tcBorders>
            <w:shd w:val="clear" w:color="auto" w:fill="auto"/>
            <w:noWrap/>
            <w:vAlign w:val="center"/>
            <w:hideMark/>
          </w:tcPr>
          <w:p w14:paraId="4C9F94A0" w14:textId="77777777" w:rsidR="00C4079F" w:rsidRPr="00C4079F" w:rsidRDefault="00C4079F" w:rsidP="00C4079F">
            <w:pPr>
              <w:jc w:val="right"/>
              <w:rPr>
                <w:color w:val="000000"/>
              </w:rPr>
            </w:pPr>
            <w:r w:rsidRPr="00C4079F">
              <w:rPr>
                <w:color w:val="000000"/>
              </w:rPr>
              <w:t>150 sf</w:t>
            </w:r>
          </w:p>
        </w:tc>
        <w:tc>
          <w:tcPr>
            <w:tcW w:w="4712" w:type="dxa"/>
            <w:tcBorders>
              <w:top w:val="nil"/>
              <w:left w:val="nil"/>
              <w:bottom w:val="nil"/>
              <w:right w:val="nil"/>
            </w:tcBorders>
            <w:shd w:val="clear" w:color="auto" w:fill="auto"/>
            <w:vAlign w:val="center"/>
            <w:hideMark/>
          </w:tcPr>
          <w:p w14:paraId="2115945F" w14:textId="77777777" w:rsidR="00C4079F" w:rsidRPr="00C4079F" w:rsidRDefault="00C4079F" w:rsidP="00C4079F">
            <w:pPr>
              <w:rPr>
                <w:color w:val="000000"/>
              </w:rPr>
            </w:pPr>
            <w:r w:rsidRPr="00C4079F">
              <w:rPr>
                <w:color w:val="000000"/>
              </w:rPr>
              <w:t xml:space="preserve">Grooming stand; Drainage and </w:t>
            </w:r>
            <w:proofErr w:type="spellStart"/>
            <w:r w:rsidRPr="00C4079F">
              <w:rPr>
                <w:color w:val="000000"/>
              </w:rPr>
              <w:t>cleanability</w:t>
            </w:r>
            <w:proofErr w:type="spellEnd"/>
          </w:p>
        </w:tc>
      </w:tr>
      <w:tr w:rsidR="00C4079F" w:rsidRPr="00C4079F" w14:paraId="47A87D2A" w14:textId="77777777" w:rsidTr="00A03D51">
        <w:trPr>
          <w:trHeight w:val="711"/>
        </w:trPr>
        <w:tc>
          <w:tcPr>
            <w:tcW w:w="3869" w:type="dxa"/>
            <w:tcBorders>
              <w:top w:val="nil"/>
              <w:left w:val="nil"/>
              <w:bottom w:val="nil"/>
              <w:right w:val="nil"/>
            </w:tcBorders>
            <w:shd w:val="clear" w:color="auto" w:fill="auto"/>
            <w:noWrap/>
            <w:vAlign w:val="center"/>
            <w:hideMark/>
          </w:tcPr>
          <w:p w14:paraId="480F5E0E" w14:textId="1559642E" w:rsidR="00C4079F" w:rsidRPr="00C4079F" w:rsidRDefault="00C4079F" w:rsidP="00C4079F">
            <w:pPr>
              <w:rPr>
                <w:color w:val="000000"/>
              </w:rPr>
            </w:pPr>
            <w:r w:rsidRPr="00C4079F">
              <w:rPr>
                <w:color w:val="000000"/>
              </w:rPr>
              <w:t>Gym</w:t>
            </w:r>
            <w:r w:rsidR="00A03D51">
              <w:rPr>
                <w:color w:val="000000"/>
              </w:rPr>
              <w:t>/activity area</w:t>
            </w:r>
          </w:p>
        </w:tc>
        <w:tc>
          <w:tcPr>
            <w:tcW w:w="1239" w:type="dxa"/>
            <w:tcBorders>
              <w:top w:val="nil"/>
              <w:left w:val="nil"/>
              <w:bottom w:val="nil"/>
              <w:right w:val="nil"/>
            </w:tcBorders>
            <w:shd w:val="clear" w:color="auto" w:fill="auto"/>
            <w:noWrap/>
            <w:vAlign w:val="center"/>
            <w:hideMark/>
          </w:tcPr>
          <w:p w14:paraId="109821B2" w14:textId="77777777" w:rsidR="00C4079F" w:rsidRPr="00C4079F" w:rsidRDefault="00C4079F" w:rsidP="00C4079F">
            <w:pPr>
              <w:jc w:val="right"/>
              <w:rPr>
                <w:color w:val="000000"/>
              </w:rPr>
            </w:pPr>
            <w:r w:rsidRPr="00C4079F">
              <w:rPr>
                <w:color w:val="000000"/>
              </w:rPr>
              <w:t>75 sf</w:t>
            </w:r>
          </w:p>
        </w:tc>
        <w:tc>
          <w:tcPr>
            <w:tcW w:w="4712" w:type="dxa"/>
            <w:tcBorders>
              <w:top w:val="nil"/>
              <w:left w:val="nil"/>
              <w:bottom w:val="nil"/>
              <w:right w:val="nil"/>
            </w:tcBorders>
            <w:shd w:val="clear" w:color="auto" w:fill="auto"/>
            <w:vAlign w:val="center"/>
            <w:hideMark/>
          </w:tcPr>
          <w:p w14:paraId="37515EA4" w14:textId="77777777" w:rsidR="00C4079F" w:rsidRPr="00C4079F" w:rsidRDefault="00C4079F" w:rsidP="00C4079F">
            <w:pPr>
              <w:rPr>
                <w:color w:val="000000"/>
              </w:rPr>
            </w:pPr>
            <w:r w:rsidRPr="00C4079F">
              <w:rPr>
                <w:color w:val="000000"/>
              </w:rPr>
              <w:t>Treadmill? pool? area to throw a ball?</w:t>
            </w:r>
            <w:r w:rsidR="00FE7C25">
              <w:rPr>
                <w:color w:val="000000"/>
              </w:rPr>
              <w:t xml:space="preserve"> Connected to the main play area, or separate?</w:t>
            </w:r>
          </w:p>
        </w:tc>
      </w:tr>
      <w:tr w:rsidR="00C4079F" w:rsidRPr="00C4079F" w14:paraId="6E8AD976" w14:textId="77777777" w:rsidTr="00ED5F71">
        <w:trPr>
          <w:trHeight w:val="450"/>
        </w:trPr>
        <w:tc>
          <w:tcPr>
            <w:tcW w:w="3869" w:type="dxa"/>
            <w:tcBorders>
              <w:top w:val="nil"/>
              <w:left w:val="nil"/>
              <w:bottom w:val="nil"/>
              <w:right w:val="nil"/>
            </w:tcBorders>
            <w:shd w:val="clear" w:color="auto" w:fill="auto"/>
            <w:noWrap/>
            <w:vAlign w:val="center"/>
            <w:hideMark/>
          </w:tcPr>
          <w:p w14:paraId="25D687F4" w14:textId="2164EEA9" w:rsidR="00C4079F" w:rsidRPr="00C4079F" w:rsidRDefault="00C4079F" w:rsidP="00C4079F">
            <w:pPr>
              <w:rPr>
                <w:color w:val="000000"/>
              </w:rPr>
            </w:pPr>
            <w:r w:rsidRPr="00C4079F">
              <w:rPr>
                <w:color w:val="000000"/>
              </w:rPr>
              <w:t>Laundry</w:t>
            </w:r>
            <w:r w:rsidR="00A03D51">
              <w:rPr>
                <w:color w:val="000000"/>
              </w:rPr>
              <w:t xml:space="preserve"> area</w:t>
            </w:r>
          </w:p>
        </w:tc>
        <w:tc>
          <w:tcPr>
            <w:tcW w:w="1239" w:type="dxa"/>
            <w:tcBorders>
              <w:top w:val="nil"/>
              <w:left w:val="nil"/>
              <w:bottom w:val="nil"/>
              <w:right w:val="nil"/>
            </w:tcBorders>
            <w:shd w:val="clear" w:color="auto" w:fill="auto"/>
            <w:noWrap/>
            <w:vAlign w:val="center"/>
            <w:hideMark/>
          </w:tcPr>
          <w:p w14:paraId="322A715C" w14:textId="77777777" w:rsidR="00C4079F" w:rsidRPr="00C4079F" w:rsidRDefault="00C4079F" w:rsidP="00C4079F">
            <w:pPr>
              <w:jc w:val="right"/>
              <w:rPr>
                <w:color w:val="000000"/>
              </w:rPr>
            </w:pPr>
            <w:r w:rsidRPr="00C4079F">
              <w:rPr>
                <w:color w:val="000000"/>
              </w:rPr>
              <w:t>50 sf</w:t>
            </w:r>
          </w:p>
        </w:tc>
        <w:tc>
          <w:tcPr>
            <w:tcW w:w="4712" w:type="dxa"/>
            <w:tcBorders>
              <w:top w:val="nil"/>
              <w:left w:val="nil"/>
              <w:bottom w:val="nil"/>
              <w:right w:val="nil"/>
            </w:tcBorders>
            <w:shd w:val="clear" w:color="auto" w:fill="auto"/>
            <w:vAlign w:val="center"/>
            <w:hideMark/>
          </w:tcPr>
          <w:p w14:paraId="214BA878" w14:textId="77777777" w:rsidR="00C4079F" w:rsidRPr="00C4079F" w:rsidRDefault="00C4079F" w:rsidP="00C4079F">
            <w:pPr>
              <w:rPr>
                <w:color w:val="000000"/>
              </w:rPr>
            </w:pPr>
            <w:r w:rsidRPr="00C4079F">
              <w:rPr>
                <w:color w:val="000000"/>
              </w:rPr>
              <w:t>Washer/dryer, and folding area</w:t>
            </w:r>
          </w:p>
        </w:tc>
      </w:tr>
      <w:tr w:rsidR="006D5C17" w:rsidRPr="00C4079F" w14:paraId="7AA5DC19" w14:textId="77777777" w:rsidTr="005B2D13">
        <w:trPr>
          <w:trHeight w:val="1170"/>
        </w:trPr>
        <w:tc>
          <w:tcPr>
            <w:tcW w:w="3869" w:type="dxa"/>
            <w:tcBorders>
              <w:top w:val="nil"/>
              <w:left w:val="nil"/>
              <w:bottom w:val="nil"/>
              <w:right w:val="nil"/>
            </w:tcBorders>
            <w:shd w:val="clear" w:color="auto" w:fill="auto"/>
            <w:noWrap/>
            <w:vAlign w:val="center"/>
            <w:hideMark/>
          </w:tcPr>
          <w:p w14:paraId="651AEEED" w14:textId="643002E6" w:rsidR="006D5C17" w:rsidRPr="00C4079F" w:rsidRDefault="006D5C17" w:rsidP="00C4079F">
            <w:pPr>
              <w:rPr>
                <w:color w:val="000000"/>
              </w:rPr>
            </w:pPr>
            <w:r>
              <w:rPr>
                <w:color w:val="000000"/>
              </w:rPr>
              <w:t>Single fully accessible toilet (for humans)</w:t>
            </w:r>
          </w:p>
        </w:tc>
        <w:tc>
          <w:tcPr>
            <w:tcW w:w="1239" w:type="dxa"/>
            <w:tcBorders>
              <w:top w:val="nil"/>
              <w:left w:val="nil"/>
              <w:bottom w:val="nil"/>
              <w:right w:val="nil"/>
            </w:tcBorders>
            <w:shd w:val="clear" w:color="auto" w:fill="auto"/>
            <w:noWrap/>
            <w:vAlign w:val="center"/>
            <w:hideMark/>
          </w:tcPr>
          <w:p w14:paraId="554CE744" w14:textId="5DACDAAA" w:rsidR="006D5C17" w:rsidRPr="00C4079F" w:rsidRDefault="006D5C17" w:rsidP="00C4079F">
            <w:pPr>
              <w:jc w:val="right"/>
              <w:rPr>
                <w:color w:val="000000"/>
              </w:rPr>
            </w:pPr>
            <w:r>
              <w:rPr>
                <w:color w:val="000000"/>
              </w:rPr>
              <w:t>75</w:t>
            </w:r>
            <w:r w:rsidRPr="00C4079F">
              <w:rPr>
                <w:color w:val="000000"/>
              </w:rPr>
              <w:t xml:space="preserve"> sf</w:t>
            </w:r>
          </w:p>
        </w:tc>
        <w:tc>
          <w:tcPr>
            <w:tcW w:w="4712" w:type="dxa"/>
            <w:tcBorders>
              <w:top w:val="nil"/>
              <w:left w:val="nil"/>
              <w:bottom w:val="nil"/>
              <w:right w:val="nil"/>
            </w:tcBorders>
            <w:shd w:val="clear" w:color="auto" w:fill="auto"/>
            <w:vAlign w:val="center"/>
            <w:hideMark/>
          </w:tcPr>
          <w:p w14:paraId="02510E7F" w14:textId="7DCDDA88" w:rsidR="006D5C17" w:rsidRPr="00C4079F" w:rsidRDefault="006D5C17" w:rsidP="00C4079F">
            <w:pPr>
              <w:rPr>
                <w:color w:val="000000"/>
              </w:rPr>
            </w:pPr>
            <w:r w:rsidRPr="00C4079F">
              <w:rPr>
                <w:color w:val="000000"/>
              </w:rPr>
              <w:t>Just for the humans</w:t>
            </w:r>
          </w:p>
        </w:tc>
      </w:tr>
      <w:tr w:rsidR="006D5C17" w:rsidRPr="00C4079F" w14:paraId="7FD7C8DB" w14:textId="77777777" w:rsidTr="005B2D13">
        <w:trPr>
          <w:trHeight w:val="420"/>
        </w:trPr>
        <w:tc>
          <w:tcPr>
            <w:tcW w:w="3869" w:type="dxa"/>
            <w:tcBorders>
              <w:top w:val="nil"/>
              <w:left w:val="nil"/>
              <w:bottom w:val="single" w:sz="12" w:space="0" w:color="auto"/>
              <w:right w:val="nil"/>
            </w:tcBorders>
            <w:shd w:val="clear" w:color="auto" w:fill="auto"/>
            <w:noWrap/>
            <w:vAlign w:val="center"/>
            <w:hideMark/>
          </w:tcPr>
          <w:p w14:paraId="47F9B39B" w14:textId="51FD30D4" w:rsidR="006D5C17" w:rsidRPr="00C4079F" w:rsidRDefault="006D5C17" w:rsidP="00C4079F">
            <w:pPr>
              <w:rPr>
                <w:color w:val="000000"/>
              </w:rPr>
            </w:pPr>
            <w:r w:rsidRPr="00C4079F">
              <w:rPr>
                <w:color w:val="000000"/>
              </w:rPr>
              <w:t>Garbage area</w:t>
            </w:r>
          </w:p>
        </w:tc>
        <w:tc>
          <w:tcPr>
            <w:tcW w:w="1239" w:type="dxa"/>
            <w:tcBorders>
              <w:top w:val="nil"/>
              <w:left w:val="nil"/>
              <w:bottom w:val="single" w:sz="12" w:space="0" w:color="auto"/>
              <w:right w:val="nil"/>
            </w:tcBorders>
            <w:shd w:val="clear" w:color="auto" w:fill="auto"/>
            <w:noWrap/>
            <w:vAlign w:val="center"/>
            <w:hideMark/>
          </w:tcPr>
          <w:p w14:paraId="516C09EA" w14:textId="36F4CF04" w:rsidR="006D5C17" w:rsidRPr="00C4079F" w:rsidRDefault="006D5C17" w:rsidP="00C4079F">
            <w:pPr>
              <w:jc w:val="right"/>
              <w:rPr>
                <w:color w:val="000000"/>
              </w:rPr>
            </w:pPr>
            <w:r w:rsidRPr="00C4079F">
              <w:rPr>
                <w:color w:val="000000"/>
              </w:rPr>
              <w:t>25 sf</w:t>
            </w:r>
          </w:p>
        </w:tc>
        <w:tc>
          <w:tcPr>
            <w:tcW w:w="4712" w:type="dxa"/>
            <w:tcBorders>
              <w:top w:val="nil"/>
              <w:left w:val="nil"/>
              <w:bottom w:val="single" w:sz="12" w:space="0" w:color="auto"/>
              <w:right w:val="nil"/>
            </w:tcBorders>
            <w:shd w:val="clear" w:color="auto" w:fill="auto"/>
            <w:vAlign w:val="center"/>
            <w:hideMark/>
          </w:tcPr>
          <w:p w14:paraId="38C53039" w14:textId="3F3C3DC4" w:rsidR="006D5C17" w:rsidRPr="00C4079F" w:rsidRDefault="006D5C17" w:rsidP="00C4079F">
            <w:pPr>
              <w:rPr>
                <w:color w:val="000000"/>
              </w:rPr>
            </w:pPr>
            <w:r w:rsidRPr="00C4079F">
              <w:rPr>
                <w:color w:val="000000"/>
              </w:rPr>
              <w:t>Separate streams for recycling, mixed garbage, and dog waste</w:t>
            </w:r>
          </w:p>
        </w:tc>
      </w:tr>
      <w:tr w:rsidR="006D5C17" w:rsidRPr="00C4079F" w14:paraId="2016BF37" w14:textId="77777777" w:rsidTr="005B2D13">
        <w:trPr>
          <w:trHeight w:val="909"/>
        </w:trPr>
        <w:tc>
          <w:tcPr>
            <w:tcW w:w="3869" w:type="dxa"/>
            <w:tcBorders>
              <w:top w:val="nil"/>
              <w:left w:val="nil"/>
              <w:bottom w:val="nil"/>
              <w:right w:val="nil"/>
            </w:tcBorders>
            <w:shd w:val="clear" w:color="auto" w:fill="auto"/>
            <w:noWrap/>
            <w:vAlign w:val="center"/>
            <w:hideMark/>
          </w:tcPr>
          <w:p w14:paraId="144164B6" w14:textId="61C27F90" w:rsidR="006D5C17" w:rsidRPr="00C4079F" w:rsidRDefault="006D5C17" w:rsidP="00C4079F">
            <w:pPr>
              <w:rPr>
                <w:color w:val="000000"/>
              </w:rPr>
            </w:pPr>
            <w:r w:rsidRPr="00C4079F">
              <w:rPr>
                <w:color w:val="000000"/>
              </w:rPr>
              <w:t>Sub-total</w:t>
            </w:r>
          </w:p>
        </w:tc>
        <w:tc>
          <w:tcPr>
            <w:tcW w:w="1239" w:type="dxa"/>
            <w:tcBorders>
              <w:top w:val="nil"/>
              <w:left w:val="nil"/>
              <w:bottom w:val="nil"/>
              <w:right w:val="nil"/>
            </w:tcBorders>
            <w:shd w:val="clear" w:color="auto" w:fill="auto"/>
            <w:noWrap/>
            <w:vAlign w:val="bottom"/>
            <w:hideMark/>
          </w:tcPr>
          <w:p w14:paraId="2BC14401" w14:textId="2D169A34" w:rsidR="006D5C17" w:rsidRPr="00C4079F" w:rsidRDefault="006D5C17" w:rsidP="00C4079F">
            <w:pPr>
              <w:jc w:val="right"/>
              <w:rPr>
                <w:color w:val="000000"/>
              </w:rPr>
            </w:pPr>
            <w:r w:rsidRPr="00C4079F">
              <w:rPr>
                <w:color w:val="000000"/>
              </w:rPr>
              <w:t>1890 sf</w:t>
            </w:r>
          </w:p>
        </w:tc>
        <w:tc>
          <w:tcPr>
            <w:tcW w:w="4712" w:type="dxa"/>
            <w:tcBorders>
              <w:top w:val="nil"/>
              <w:left w:val="nil"/>
              <w:bottom w:val="nil"/>
              <w:right w:val="nil"/>
            </w:tcBorders>
            <w:shd w:val="clear" w:color="auto" w:fill="auto"/>
            <w:vAlign w:val="bottom"/>
            <w:hideMark/>
          </w:tcPr>
          <w:p w14:paraId="305AA272" w14:textId="57268E56" w:rsidR="006D5C17" w:rsidRPr="00C4079F" w:rsidRDefault="006D5C17" w:rsidP="00C4079F">
            <w:pPr>
              <w:rPr>
                <w:color w:val="000000"/>
              </w:rPr>
            </w:pPr>
          </w:p>
        </w:tc>
      </w:tr>
      <w:tr w:rsidR="006D5C17" w:rsidRPr="00C4079F" w14:paraId="66570851" w14:textId="77777777" w:rsidTr="00C4079F">
        <w:trPr>
          <w:trHeight w:val="320"/>
        </w:trPr>
        <w:tc>
          <w:tcPr>
            <w:tcW w:w="3869" w:type="dxa"/>
            <w:tcBorders>
              <w:top w:val="nil"/>
              <w:left w:val="nil"/>
              <w:bottom w:val="nil"/>
              <w:right w:val="nil"/>
            </w:tcBorders>
            <w:shd w:val="clear" w:color="auto" w:fill="auto"/>
            <w:noWrap/>
            <w:vAlign w:val="center"/>
            <w:hideMark/>
          </w:tcPr>
          <w:p w14:paraId="23B2659E" w14:textId="1E1FA0F2" w:rsidR="006D5C17" w:rsidRPr="00C4079F" w:rsidRDefault="006D5C17" w:rsidP="00C4079F">
            <w:pPr>
              <w:rPr>
                <w:color w:val="000000"/>
              </w:rPr>
            </w:pPr>
            <w:r w:rsidRPr="00C4079F">
              <w:rPr>
                <w:color w:val="000000"/>
              </w:rPr>
              <w:t>Circulation: 25%</w:t>
            </w:r>
          </w:p>
        </w:tc>
        <w:tc>
          <w:tcPr>
            <w:tcW w:w="1239" w:type="dxa"/>
            <w:tcBorders>
              <w:top w:val="nil"/>
              <w:left w:val="nil"/>
              <w:bottom w:val="nil"/>
              <w:right w:val="nil"/>
            </w:tcBorders>
            <w:shd w:val="clear" w:color="auto" w:fill="auto"/>
            <w:noWrap/>
            <w:vAlign w:val="bottom"/>
            <w:hideMark/>
          </w:tcPr>
          <w:p w14:paraId="0DF12090" w14:textId="23FF40E9" w:rsidR="006D5C17" w:rsidRPr="00C4079F" w:rsidRDefault="006D5C17" w:rsidP="00C4079F">
            <w:pPr>
              <w:jc w:val="right"/>
              <w:rPr>
                <w:color w:val="000000"/>
              </w:rPr>
            </w:pPr>
            <w:r w:rsidRPr="00C4079F">
              <w:rPr>
                <w:color w:val="000000"/>
              </w:rPr>
              <w:t>480 sf</w:t>
            </w:r>
          </w:p>
        </w:tc>
        <w:tc>
          <w:tcPr>
            <w:tcW w:w="4712" w:type="dxa"/>
            <w:tcBorders>
              <w:top w:val="nil"/>
              <w:left w:val="nil"/>
              <w:bottom w:val="nil"/>
              <w:right w:val="nil"/>
            </w:tcBorders>
            <w:shd w:val="clear" w:color="auto" w:fill="auto"/>
            <w:noWrap/>
            <w:vAlign w:val="bottom"/>
            <w:hideMark/>
          </w:tcPr>
          <w:p w14:paraId="767AF6B2" w14:textId="77777777" w:rsidR="006D5C17" w:rsidRPr="00C4079F" w:rsidRDefault="006D5C17" w:rsidP="00C4079F">
            <w:pPr>
              <w:rPr>
                <w:color w:val="000000"/>
              </w:rPr>
            </w:pPr>
          </w:p>
        </w:tc>
      </w:tr>
      <w:tr w:rsidR="006D5C17" w:rsidRPr="00C4079F" w14:paraId="6F733598" w14:textId="77777777" w:rsidTr="00C4079F">
        <w:trPr>
          <w:trHeight w:val="300"/>
        </w:trPr>
        <w:tc>
          <w:tcPr>
            <w:tcW w:w="3869" w:type="dxa"/>
            <w:tcBorders>
              <w:top w:val="nil"/>
              <w:left w:val="nil"/>
              <w:bottom w:val="nil"/>
              <w:right w:val="nil"/>
            </w:tcBorders>
            <w:shd w:val="clear" w:color="auto" w:fill="auto"/>
            <w:noWrap/>
            <w:vAlign w:val="center"/>
            <w:hideMark/>
          </w:tcPr>
          <w:p w14:paraId="33E6FCCB" w14:textId="066EEF6A" w:rsidR="006D5C17" w:rsidRPr="00C4079F" w:rsidRDefault="006D5C17" w:rsidP="00C4079F">
            <w:pPr>
              <w:rPr>
                <w:color w:val="000000"/>
              </w:rPr>
            </w:pPr>
            <w:r w:rsidRPr="00C4079F">
              <w:rPr>
                <w:color w:val="000000"/>
              </w:rPr>
              <w:t>Total</w:t>
            </w:r>
          </w:p>
        </w:tc>
        <w:tc>
          <w:tcPr>
            <w:tcW w:w="1239" w:type="dxa"/>
            <w:tcBorders>
              <w:top w:val="nil"/>
              <w:left w:val="nil"/>
              <w:bottom w:val="nil"/>
              <w:right w:val="nil"/>
            </w:tcBorders>
            <w:shd w:val="clear" w:color="auto" w:fill="auto"/>
            <w:noWrap/>
            <w:vAlign w:val="bottom"/>
            <w:hideMark/>
          </w:tcPr>
          <w:p w14:paraId="3F7CCAC4" w14:textId="78421194" w:rsidR="006D5C17" w:rsidRPr="00C4079F" w:rsidRDefault="006D5C17" w:rsidP="00C4079F">
            <w:pPr>
              <w:jc w:val="right"/>
              <w:rPr>
                <w:color w:val="000000"/>
              </w:rPr>
            </w:pPr>
            <w:r w:rsidRPr="00C4079F">
              <w:rPr>
                <w:color w:val="000000"/>
              </w:rPr>
              <w:t>2370 sf</w:t>
            </w:r>
          </w:p>
        </w:tc>
        <w:tc>
          <w:tcPr>
            <w:tcW w:w="4712" w:type="dxa"/>
            <w:tcBorders>
              <w:top w:val="nil"/>
              <w:left w:val="nil"/>
              <w:bottom w:val="nil"/>
              <w:right w:val="nil"/>
            </w:tcBorders>
            <w:shd w:val="clear" w:color="auto" w:fill="auto"/>
            <w:noWrap/>
            <w:vAlign w:val="bottom"/>
            <w:hideMark/>
          </w:tcPr>
          <w:p w14:paraId="317BA4EF" w14:textId="77777777" w:rsidR="006D5C17" w:rsidRPr="00C4079F" w:rsidRDefault="006D5C17" w:rsidP="00C4079F">
            <w:pPr>
              <w:rPr>
                <w:color w:val="000000"/>
              </w:rPr>
            </w:pPr>
          </w:p>
        </w:tc>
      </w:tr>
      <w:tr w:rsidR="006D5C17" w:rsidRPr="00C4079F" w14:paraId="62217BBA" w14:textId="77777777" w:rsidTr="005B2D13">
        <w:trPr>
          <w:trHeight w:val="300"/>
        </w:trPr>
        <w:tc>
          <w:tcPr>
            <w:tcW w:w="3869" w:type="dxa"/>
            <w:tcBorders>
              <w:top w:val="nil"/>
              <w:left w:val="nil"/>
              <w:bottom w:val="nil"/>
              <w:right w:val="nil"/>
            </w:tcBorders>
            <w:shd w:val="clear" w:color="auto" w:fill="auto"/>
            <w:noWrap/>
            <w:vAlign w:val="bottom"/>
            <w:hideMark/>
          </w:tcPr>
          <w:p w14:paraId="31DC0114" w14:textId="19A940E5" w:rsidR="006D5C17" w:rsidRPr="00C4079F" w:rsidRDefault="006D5C17" w:rsidP="00C4079F">
            <w:pPr>
              <w:rPr>
                <w:color w:val="000000"/>
              </w:rPr>
            </w:pPr>
          </w:p>
        </w:tc>
        <w:tc>
          <w:tcPr>
            <w:tcW w:w="1239" w:type="dxa"/>
            <w:tcBorders>
              <w:top w:val="nil"/>
              <w:left w:val="nil"/>
              <w:bottom w:val="nil"/>
              <w:right w:val="nil"/>
            </w:tcBorders>
            <w:shd w:val="clear" w:color="auto" w:fill="auto"/>
            <w:noWrap/>
            <w:vAlign w:val="bottom"/>
            <w:hideMark/>
          </w:tcPr>
          <w:p w14:paraId="602235A7" w14:textId="0D2B5AD9" w:rsidR="006D5C17" w:rsidRPr="00C4079F" w:rsidRDefault="006D5C17" w:rsidP="00C4079F">
            <w:pPr>
              <w:jc w:val="right"/>
              <w:rPr>
                <w:color w:val="000000"/>
              </w:rPr>
            </w:pPr>
          </w:p>
        </w:tc>
        <w:tc>
          <w:tcPr>
            <w:tcW w:w="4712" w:type="dxa"/>
            <w:tcBorders>
              <w:top w:val="nil"/>
              <w:left w:val="nil"/>
              <w:bottom w:val="nil"/>
              <w:right w:val="nil"/>
            </w:tcBorders>
            <w:shd w:val="clear" w:color="auto" w:fill="auto"/>
            <w:noWrap/>
            <w:vAlign w:val="bottom"/>
            <w:hideMark/>
          </w:tcPr>
          <w:p w14:paraId="1B713C42" w14:textId="77777777" w:rsidR="006D5C17" w:rsidRPr="00C4079F" w:rsidRDefault="006D5C17" w:rsidP="00C4079F">
            <w:pPr>
              <w:rPr>
                <w:color w:val="000000"/>
              </w:rPr>
            </w:pPr>
          </w:p>
        </w:tc>
      </w:tr>
      <w:tr w:rsidR="006D5C17" w:rsidRPr="00C4079F" w14:paraId="18AABFF5" w14:textId="77777777" w:rsidTr="00C4079F">
        <w:trPr>
          <w:trHeight w:val="320"/>
        </w:trPr>
        <w:tc>
          <w:tcPr>
            <w:tcW w:w="3869" w:type="dxa"/>
            <w:tcBorders>
              <w:top w:val="nil"/>
              <w:left w:val="nil"/>
              <w:bottom w:val="nil"/>
              <w:right w:val="nil"/>
            </w:tcBorders>
            <w:shd w:val="clear" w:color="auto" w:fill="auto"/>
            <w:noWrap/>
            <w:vAlign w:val="bottom"/>
            <w:hideMark/>
          </w:tcPr>
          <w:p w14:paraId="399480E9" w14:textId="5348FF83" w:rsidR="006D5C17" w:rsidRPr="00C4079F" w:rsidRDefault="006D5C17" w:rsidP="00C4079F">
            <w:pPr>
              <w:rPr>
                <w:color w:val="000000"/>
              </w:rPr>
            </w:pPr>
            <w:r w:rsidRPr="00C4079F">
              <w:rPr>
                <w:color w:val="000000"/>
              </w:rPr>
              <w:t>Existing interior area</w:t>
            </w:r>
          </w:p>
        </w:tc>
        <w:tc>
          <w:tcPr>
            <w:tcW w:w="1239" w:type="dxa"/>
            <w:tcBorders>
              <w:top w:val="nil"/>
              <w:left w:val="nil"/>
              <w:bottom w:val="nil"/>
              <w:right w:val="nil"/>
            </w:tcBorders>
            <w:shd w:val="clear" w:color="auto" w:fill="auto"/>
            <w:noWrap/>
            <w:vAlign w:val="bottom"/>
            <w:hideMark/>
          </w:tcPr>
          <w:p w14:paraId="11224B88" w14:textId="327F25C6" w:rsidR="006D5C17" w:rsidRPr="00C4079F" w:rsidRDefault="006D5C17" w:rsidP="00C4079F">
            <w:pPr>
              <w:rPr>
                <w:color w:val="000000"/>
              </w:rPr>
            </w:pPr>
            <w:r w:rsidRPr="00C4079F">
              <w:rPr>
                <w:color w:val="000000"/>
              </w:rPr>
              <w:t>2370 sf</w:t>
            </w:r>
          </w:p>
        </w:tc>
        <w:tc>
          <w:tcPr>
            <w:tcW w:w="4712" w:type="dxa"/>
            <w:tcBorders>
              <w:top w:val="nil"/>
              <w:left w:val="nil"/>
              <w:bottom w:val="nil"/>
              <w:right w:val="nil"/>
            </w:tcBorders>
            <w:shd w:val="clear" w:color="auto" w:fill="auto"/>
            <w:noWrap/>
            <w:vAlign w:val="bottom"/>
            <w:hideMark/>
          </w:tcPr>
          <w:p w14:paraId="6BB84E8F" w14:textId="77777777" w:rsidR="006D5C17" w:rsidRPr="00C4079F" w:rsidRDefault="006D5C17" w:rsidP="00C4079F">
            <w:pPr>
              <w:rPr>
                <w:color w:val="000000"/>
              </w:rPr>
            </w:pPr>
          </w:p>
        </w:tc>
      </w:tr>
      <w:tr w:rsidR="006D5C17" w:rsidRPr="00C4079F" w14:paraId="49275714" w14:textId="77777777" w:rsidTr="005B2D13">
        <w:trPr>
          <w:trHeight w:val="300"/>
        </w:trPr>
        <w:tc>
          <w:tcPr>
            <w:tcW w:w="3869" w:type="dxa"/>
            <w:tcBorders>
              <w:top w:val="nil"/>
              <w:left w:val="nil"/>
              <w:bottom w:val="nil"/>
              <w:right w:val="nil"/>
            </w:tcBorders>
            <w:shd w:val="clear" w:color="auto" w:fill="auto"/>
            <w:noWrap/>
            <w:vAlign w:val="center"/>
            <w:hideMark/>
          </w:tcPr>
          <w:p w14:paraId="6992E528" w14:textId="52D8E6F5" w:rsidR="006D5C17" w:rsidRPr="00C4079F" w:rsidRDefault="006D5C17" w:rsidP="00C4079F">
            <w:pPr>
              <w:rPr>
                <w:color w:val="000000"/>
              </w:rPr>
            </w:pPr>
          </w:p>
        </w:tc>
        <w:tc>
          <w:tcPr>
            <w:tcW w:w="1239" w:type="dxa"/>
            <w:noWrap/>
            <w:hideMark/>
          </w:tcPr>
          <w:p w14:paraId="436E107D" w14:textId="66213086" w:rsidR="006D5C17" w:rsidRPr="00C4079F" w:rsidRDefault="006D5C17" w:rsidP="00C4079F">
            <w:pPr>
              <w:jc w:val="right"/>
              <w:rPr>
                <w:color w:val="000000"/>
              </w:rPr>
            </w:pPr>
          </w:p>
        </w:tc>
        <w:tc>
          <w:tcPr>
            <w:tcW w:w="4712" w:type="dxa"/>
            <w:tcBorders>
              <w:top w:val="nil"/>
              <w:left w:val="nil"/>
              <w:bottom w:val="nil"/>
              <w:right w:val="nil"/>
            </w:tcBorders>
            <w:shd w:val="clear" w:color="auto" w:fill="auto"/>
            <w:noWrap/>
            <w:vAlign w:val="bottom"/>
            <w:hideMark/>
          </w:tcPr>
          <w:p w14:paraId="707B66E5" w14:textId="77777777" w:rsidR="006D5C17" w:rsidRPr="00C4079F" w:rsidRDefault="006D5C17" w:rsidP="00C4079F">
            <w:pPr>
              <w:rPr>
                <w:color w:val="000000"/>
              </w:rPr>
            </w:pPr>
          </w:p>
        </w:tc>
      </w:tr>
      <w:tr w:rsidR="006D5C17" w:rsidRPr="00C4079F" w14:paraId="2BFF1A50" w14:textId="77777777" w:rsidTr="00C17CF7">
        <w:trPr>
          <w:trHeight w:val="740"/>
        </w:trPr>
        <w:tc>
          <w:tcPr>
            <w:tcW w:w="9820" w:type="dxa"/>
            <w:gridSpan w:val="3"/>
            <w:tcBorders>
              <w:top w:val="nil"/>
              <w:left w:val="nil"/>
              <w:bottom w:val="nil"/>
              <w:right w:val="nil"/>
            </w:tcBorders>
            <w:shd w:val="clear" w:color="auto" w:fill="auto"/>
            <w:vAlign w:val="center"/>
          </w:tcPr>
          <w:p w14:paraId="054465B9" w14:textId="0E85D660" w:rsidR="006D5C17" w:rsidRPr="00C4079F" w:rsidRDefault="006D5C17" w:rsidP="00FE7C25">
            <w:pPr>
              <w:rPr>
                <w:color w:val="000000"/>
              </w:rPr>
            </w:pPr>
          </w:p>
        </w:tc>
      </w:tr>
    </w:tbl>
    <w:p w14:paraId="73903593" w14:textId="77777777" w:rsidR="00ED5F71" w:rsidRDefault="00ED5F71" w:rsidP="00BF4C7B">
      <w:pPr>
        <w:rPr>
          <w:b/>
        </w:rPr>
      </w:pPr>
    </w:p>
    <w:p w14:paraId="67C9797C" w14:textId="77777777" w:rsidR="00ED5F71" w:rsidRDefault="00ED5F71">
      <w:pPr>
        <w:rPr>
          <w:b/>
        </w:rPr>
      </w:pPr>
      <w:r>
        <w:rPr>
          <w:b/>
        </w:rPr>
        <w:br w:type="page"/>
      </w:r>
    </w:p>
    <w:p w14:paraId="31730A82" w14:textId="7E644574" w:rsidR="00BF4C7B" w:rsidRPr="009903BE" w:rsidRDefault="00BF4C7B" w:rsidP="00BF4C7B">
      <w:pPr>
        <w:rPr>
          <w:b/>
        </w:rPr>
      </w:pPr>
      <w:r w:rsidRPr="004832E7">
        <w:rPr>
          <w:b/>
        </w:rPr>
        <w:lastRenderedPageBreak/>
        <w:t>Assignment #</w:t>
      </w:r>
      <w:r>
        <w:rPr>
          <w:b/>
        </w:rPr>
        <w:t>1</w:t>
      </w:r>
      <w:r w:rsidRPr="004832E7">
        <w:t xml:space="preserve">: </w:t>
      </w:r>
      <w:r>
        <w:t>Pre-design research</w:t>
      </w:r>
      <w:r w:rsidR="00E53060">
        <w:t xml:space="preserve"> board</w:t>
      </w:r>
    </w:p>
    <w:p w14:paraId="2566ED70" w14:textId="77777777" w:rsidR="00BF4C7B" w:rsidRPr="004832E7" w:rsidRDefault="00BF4C7B" w:rsidP="00BF4C7B"/>
    <w:p w14:paraId="78AFB976" w14:textId="14C7B9D5" w:rsidR="00BF4C7B" w:rsidRPr="004832E7" w:rsidRDefault="00BF4C7B" w:rsidP="00BF4C7B">
      <w:r w:rsidRPr="004832E7">
        <w:rPr>
          <w:b/>
        </w:rPr>
        <w:t>Description</w:t>
      </w:r>
      <w:r w:rsidRPr="004832E7">
        <w:t xml:space="preserve">: </w:t>
      </w:r>
      <w:r>
        <w:t>Single thematic printed board</w:t>
      </w:r>
    </w:p>
    <w:p w14:paraId="086AEF46" w14:textId="77777777" w:rsidR="00BF4C7B" w:rsidRPr="004832E7" w:rsidRDefault="00BF4C7B" w:rsidP="00BF4C7B"/>
    <w:p w14:paraId="096A14FE" w14:textId="56202213" w:rsidR="00BF4C7B" w:rsidRPr="004832E7" w:rsidRDefault="00BF4C7B" w:rsidP="00BF4C7B">
      <w:r w:rsidRPr="004832E7">
        <w:rPr>
          <w:b/>
        </w:rPr>
        <w:t>Academic objectives</w:t>
      </w:r>
      <w:r w:rsidRPr="004832E7">
        <w:t xml:space="preserve">: </w:t>
      </w:r>
      <w:r w:rsidR="00BE0186">
        <w:t>D</w:t>
      </w:r>
      <w:r>
        <w:t>evelop an understanding of a single aspect pertinent to this particular project.</w:t>
      </w:r>
    </w:p>
    <w:p w14:paraId="607BFD5C" w14:textId="77777777" w:rsidR="00BF4C7B" w:rsidRPr="004832E7" w:rsidRDefault="00BF4C7B" w:rsidP="00BF4C7B"/>
    <w:p w14:paraId="0FB3A73D" w14:textId="265AF1FB" w:rsidR="00BF4C7B" w:rsidRDefault="00BF4C7B" w:rsidP="00BF4C7B">
      <w:r w:rsidRPr="004832E7">
        <w:rPr>
          <w:b/>
        </w:rPr>
        <w:t>Format</w:t>
      </w:r>
      <w:r w:rsidRPr="004832E7">
        <w:t xml:space="preserve">: </w:t>
      </w:r>
      <w:r>
        <w:t>Physical board, printed</w:t>
      </w:r>
      <w:r w:rsidR="002520DE">
        <w:t>. Minimum 11x17</w:t>
      </w:r>
      <w:r>
        <w:t>, but can be any size that you choose. Al</w:t>
      </w:r>
      <w:r w:rsidR="00666018">
        <w:t>so, include the electronic file, so that we all can share it.</w:t>
      </w:r>
    </w:p>
    <w:p w14:paraId="7A238973" w14:textId="77777777" w:rsidR="00BF4C7B" w:rsidRPr="004832E7" w:rsidRDefault="00BF4C7B" w:rsidP="00BF4C7B">
      <w:r w:rsidRPr="004832E7">
        <w:t xml:space="preserve"> </w:t>
      </w:r>
    </w:p>
    <w:p w14:paraId="405D0D1E" w14:textId="4060C491" w:rsidR="00BF4C7B" w:rsidRPr="004832E7" w:rsidRDefault="002520DE" w:rsidP="00BF4C7B">
      <w:r>
        <w:rPr>
          <w:b/>
        </w:rPr>
        <w:t>Themes</w:t>
      </w:r>
      <w:r w:rsidR="00BF4C7B" w:rsidRPr="004832E7">
        <w:t xml:space="preserve">: </w:t>
      </w:r>
    </w:p>
    <w:p w14:paraId="11C285CD" w14:textId="6259B5A8" w:rsidR="002520DE" w:rsidRPr="00AD071D" w:rsidRDefault="002520DE" w:rsidP="00AD071D">
      <w:pPr>
        <w:pStyle w:val="ListParagraph"/>
        <w:numPr>
          <w:ilvl w:val="0"/>
          <w:numId w:val="27"/>
        </w:numPr>
        <w:rPr>
          <w:rFonts w:cs="Times New Roman"/>
          <w:color w:val="000000"/>
          <w:szCs w:val="24"/>
        </w:rPr>
      </w:pPr>
      <w:r w:rsidRPr="002520DE">
        <w:rPr>
          <w:rFonts w:cs="Times New Roman"/>
          <w:szCs w:val="24"/>
        </w:rPr>
        <w:t>A</w:t>
      </w:r>
      <w:r>
        <w:rPr>
          <w:rFonts w:cs="Times New Roman"/>
          <w:szCs w:val="24"/>
        </w:rPr>
        <w:t>coustics</w:t>
      </w:r>
      <w:r w:rsidR="000F3262">
        <w:rPr>
          <w:rFonts w:cs="Times New Roman"/>
          <w:szCs w:val="24"/>
        </w:rPr>
        <w:t xml:space="preserve"> basics </w:t>
      </w:r>
      <w:r w:rsidR="001B5DFB">
        <w:rPr>
          <w:rFonts w:cs="Times New Roman"/>
          <w:szCs w:val="24"/>
        </w:rPr>
        <w:t xml:space="preserve">and abatement/finish options </w:t>
      </w:r>
      <w:r w:rsidR="000F3262">
        <w:rPr>
          <w:rFonts w:cs="Times New Roman"/>
          <w:szCs w:val="24"/>
        </w:rPr>
        <w:t>(group</w:t>
      </w:r>
      <w:r w:rsidR="00E624F4">
        <w:rPr>
          <w:rFonts w:cs="Times New Roman"/>
          <w:szCs w:val="24"/>
        </w:rPr>
        <w:t xml:space="preserve"> option</w:t>
      </w:r>
      <w:r w:rsidR="000F3262">
        <w:rPr>
          <w:rFonts w:cs="Times New Roman"/>
          <w:szCs w:val="24"/>
        </w:rPr>
        <w:t>)</w:t>
      </w:r>
      <w:r w:rsidR="00AD071D">
        <w:rPr>
          <w:rFonts w:cs="Times New Roman"/>
          <w:szCs w:val="24"/>
        </w:rPr>
        <w:t xml:space="preserve"> – you might want to listen to l</w:t>
      </w:r>
      <w:r w:rsidR="00AD071D" w:rsidRPr="00AD071D">
        <w:rPr>
          <w:rFonts w:cs="Times New Roman"/>
          <w:szCs w:val="24"/>
        </w:rPr>
        <w:t>isten to</w:t>
      </w:r>
      <w:r w:rsidR="00AD071D" w:rsidRPr="00AD071D">
        <w:rPr>
          <w:color w:val="000000"/>
        </w:rPr>
        <w:t xml:space="preserve"> </w:t>
      </w:r>
      <w:hyperlink r:id="rId11" w:history="1">
        <w:r w:rsidR="00AD071D" w:rsidRPr="00BB2AE0">
          <w:rPr>
            <w:rStyle w:val="Hyperlink"/>
          </w:rPr>
          <w:t>Reverb: the evolution of architectural acoustics</w:t>
        </w:r>
      </w:hyperlink>
      <w:r w:rsidR="00B32AA4">
        <w:rPr>
          <w:rFonts w:cs="Times New Roman"/>
          <w:szCs w:val="24"/>
        </w:rPr>
        <w:t xml:space="preserve">, or </w:t>
      </w:r>
      <w:hyperlink r:id="rId12" w:history="1">
        <w:r w:rsidR="00B32AA4" w:rsidRPr="00B32AA4">
          <w:rPr>
            <w:rStyle w:val="Hyperlink"/>
            <w:rFonts w:cs="Times New Roman"/>
            <w:szCs w:val="24"/>
          </w:rPr>
          <w:t>this article</w:t>
        </w:r>
      </w:hyperlink>
    </w:p>
    <w:p w14:paraId="2E7D0AFD" w14:textId="05E145C3" w:rsidR="001B5DFB" w:rsidRDefault="001B5DFB" w:rsidP="002520DE">
      <w:pPr>
        <w:pStyle w:val="ListParagraph"/>
        <w:numPr>
          <w:ilvl w:val="0"/>
          <w:numId w:val="26"/>
        </w:numPr>
        <w:rPr>
          <w:rFonts w:cs="Times New Roman"/>
          <w:szCs w:val="24"/>
        </w:rPr>
      </w:pPr>
      <w:r>
        <w:rPr>
          <w:rFonts w:cs="Times New Roman"/>
          <w:szCs w:val="24"/>
        </w:rPr>
        <w:t>D</w:t>
      </w:r>
      <w:r w:rsidRPr="002520DE">
        <w:rPr>
          <w:rFonts w:cs="Times New Roman"/>
          <w:szCs w:val="24"/>
        </w:rPr>
        <w:t xml:space="preserve">og </w:t>
      </w:r>
      <w:r w:rsidR="00AD071D">
        <w:rPr>
          <w:rFonts w:cs="Times New Roman"/>
          <w:szCs w:val="24"/>
        </w:rPr>
        <w:t xml:space="preserve">social </w:t>
      </w:r>
      <w:r w:rsidRPr="002520DE">
        <w:rPr>
          <w:rFonts w:cs="Times New Roman"/>
          <w:szCs w:val="24"/>
        </w:rPr>
        <w:t>psychology</w:t>
      </w:r>
      <w:r>
        <w:rPr>
          <w:rFonts w:cs="Times New Roman"/>
          <w:szCs w:val="24"/>
        </w:rPr>
        <w:t xml:space="preserve"> (group</w:t>
      </w:r>
      <w:r w:rsidR="00E624F4">
        <w:rPr>
          <w:rFonts w:cs="Times New Roman"/>
          <w:szCs w:val="24"/>
        </w:rPr>
        <w:t xml:space="preserve"> option</w:t>
      </w:r>
      <w:r>
        <w:rPr>
          <w:rFonts w:cs="Times New Roman"/>
          <w:szCs w:val="24"/>
        </w:rPr>
        <w:t>)</w:t>
      </w:r>
      <w:r w:rsidR="0013621F">
        <w:rPr>
          <w:rFonts w:cs="Times New Roman"/>
          <w:szCs w:val="24"/>
        </w:rPr>
        <w:t xml:space="preserve"> – you might want to look </w:t>
      </w:r>
      <w:hyperlink r:id="rId13" w:history="1">
        <w:r w:rsidR="0013621F" w:rsidRPr="0013621F">
          <w:rPr>
            <w:rStyle w:val="Hyperlink"/>
            <w:rFonts w:cs="Times New Roman"/>
            <w:szCs w:val="24"/>
          </w:rPr>
          <w:t>here</w:t>
        </w:r>
      </w:hyperlink>
    </w:p>
    <w:p w14:paraId="3BB73B17" w14:textId="4EB9EF99" w:rsidR="00AD071D" w:rsidRDefault="00AD071D" w:rsidP="002520DE">
      <w:pPr>
        <w:pStyle w:val="ListParagraph"/>
        <w:numPr>
          <w:ilvl w:val="0"/>
          <w:numId w:val="26"/>
        </w:numPr>
        <w:rPr>
          <w:rFonts w:cs="Times New Roman"/>
          <w:szCs w:val="24"/>
        </w:rPr>
      </w:pPr>
      <w:r>
        <w:rPr>
          <w:rFonts w:cs="Times New Roman"/>
          <w:szCs w:val="24"/>
        </w:rPr>
        <w:t>Dog/human bond</w:t>
      </w:r>
      <w:r w:rsidR="00E624F4">
        <w:rPr>
          <w:rFonts w:cs="Times New Roman"/>
          <w:szCs w:val="24"/>
        </w:rPr>
        <w:t xml:space="preserve"> (group option) –</w:t>
      </w:r>
      <w:r>
        <w:rPr>
          <w:rFonts w:cs="Times New Roman"/>
          <w:szCs w:val="24"/>
        </w:rPr>
        <w:t xml:space="preserve"> you might want to listen to l</w:t>
      </w:r>
      <w:r w:rsidRPr="00AD071D">
        <w:rPr>
          <w:rFonts w:cs="Times New Roman"/>
          <w:szCs w:val="24"/>
        </w:rPr>
        <w:t>isten to</w:t>
      </w:r>
      <w:r w:rsidRPr="00AD071D">
        <w:rPr>
          <w:color w:val="000000"/>
        </w:rPr>
        <w:t xml:space="preserve"> </w:t>
      </w:r>
      <w:hyperlink r:id="rId14" w:history="1">
        <w:r w:rsidRPr="0056125F">
          <w:rPr>
            <w:rStyle w:val="Hyperlink"/>
          </w:rPr>
          <w:t>In Dog We Trust</w:t>
        </w:r>
      </w:hyperlink>
    </w:p>
    <w:p w14:paraId="687F15AC" w14:textId="58C6ABDA" w:rsidR="002520DE" w:rsidRDefault="002520DE" w:rsidP="002520DE">
      <w:pPr>
        <w:pStyle w:val="ListParagraph"/>
        <w:numPr>
          <w:ilvl w:val="0"/>
          <w:numId w:val="26"/>
        </w:numPr>
        <w:rPr>
          <w:rFonts w:cs="Times New Roman"/>
          <w:szCs w:val="24"/>
        </w:rPr>
      </w:pPr>
      <w:r>
        <w:rPr>
          <w:rFonts w:cs="Times New Roman"/>
          <w:szCs w:val="24"/>
        </w:rPr>
        <w:t>Masonry w</w:t>
      </w:r>
      <w:r w:rsidRPr="002520DE">
        <w:rPr>
          <w:rFonts w:cs="Times New Roman"/>
          <w:szCs w:val="24"/>
        </w:rPr>
        <w:t>aterproofing technology</w:t>
      </w:r>
      <w:r w:rsidR="00EF6FE0">
        <w:rPr>
          <w:rFonts w:cs="Times New Roman"/>
          <w:szCs w:val="24"/>
        </w:rPr>
        <w:t xml:space="preserve"> and details – you might want to look </w:t>
      </w:r>
      <w:hyperlink r:id="rId15" w:history="1">
        <w:r w:rsidR="00EF6FE0" w:rsidRPr="00EF6FE0">
          <w:rPr>
            <w:rStyle w:val="Hyperlink"/>
            <w:rFonts w:cs="Times New Roman"/>
            <w:szCs w:val="24"/>
          </w:rPr>
          <w:t>here</w:t>
        </w:r>
      </w:hyperlink>
    </w:p>
    <w:p w14:paraId="615813CF" w14:textId="605CB285" w:rsidR="002520DE" w:rsidRPr="001B5DFB" w:rsidRDefault="002520DE" w:rsidP="001B5DFB">
      <w:pPr>
        <w:pStyle w:val="ListParagraph"/>
        <w:numPr>
          <w:ilvl w:val="0"/>
          <w:numId w:val="26"/>
        </w:numPr>
        <w:rPr>
          <w:rFonts w:cs="Times New Roman"/>
          <w:szCs w:val="24"/>
        </w:rPr>
      </w:pPr>
      <w:r>
        <w:rPr>
          <w:rFonts w:cs="Times New Roman"/>
          <w:szCs w:val="24"/>
        </w:rPr>
        <w:t>A</w:t>
      </w:r>
      <w:r w:rsidRPr="002520DE">
        <w:rPr>
          <w:rFonts w:cs="Times New Roman"/>
          <w:szCs w:val="24"/>
        </w:rPr>
        <w:t>nimal facility</w:t>
      </w:r>
      <w:r>
        <w:rPr>
          <w:rFonts w:cs="Times New Roman"/>
          <w:szCs w:val="24"/>
        </w:rPr>
        <w:t xml:space="preserve"> floor finish options</w:t>
      </w:r>
      <w:r w:rsidR="00AD071D">
        <w:rPr>
          <w:rFonts w:cs="Times New Roman"/>
          <w:szCs w:val="24"/>
        </w:rPr>
        <w:t xml:space="preserve"> – you might want to see reading</w:t>
      </w:r>
    </w:p>
    <w:p w14:paraId="0868239E" w14:textId="42473785" w:rsidR="002520DE" w:rsidRDefault="002520DE" w:rsidP="002520DE">
      <w:pPr>
        <w:pStyle w:val="ListParagraph"/>
        <w:numPr>
          <w:ilvl w:val="0"/>
          <w:numId w:val="26"/>
        </w:numPr>
        <w:rPr>
          <w:rFonts w:cs="Times New Roman"/>
          <w:szCs w:val="24"/>
        </w:rPr>
      </w:pPr>
      <w:r>
        <w:rPr>
          <w:rFonts w:cs="Times New Roman"/>
          <w:szCs w:val="24"/>
        </w:rPr>
        <w:t>Cage/boarding</w:t>
      </w:r>
      <w:r w:rsidR="006F47A4">
        <w:rPr>
          <w:rFonts w:cs="Times New Roman"/>
          <w:szCs w:val="24"/>
        </w:rPr>
        <w:t xml:space="preserve"> dimensional</w:t>
      </w:r>
      <w:r>
        <w:rPr>
          <w:rFonts w:cs="Times New Roman"/>
          <w:szCs w:val="24"/>
        </w:rPr>
        <w:t xml:space="preserve"> standards</w:t>
      </w:r>
      <w:r w:rsidR="00E624F4">
        <w:rPr>
          <w:rFonts w:cs="Times New Roman"/>
          <w:szCs w:val="24"/>
        </w:rPr>
        <w:t xml:space="preserve"> and equipment (group option) –</w:t>
      </w:r>
      <w:r w:rsidR="00AD071D">
        <w:rPr>
          <w:rFonts w:cs="Times New Roman"/>
          <w:szCs w:val="24"/>
        </w:rPr>
        <w:t xml:space="preserve"> you might want to see reading</w:t>
      </w:r>
    </w:p>
    <w:p w14:paraId="6CD16DC8" w14:textId="29F346D8" w:rsidR="002520DE" w:rsidRDefault="000F3262" w:rsidP="002520DE">
      <w:pPr>
        <w:pStyle w:val="ListParagraph"/>
        <w:numPr>
          <w:ilvl w:val="0"/>
          <w:numId w:val="26"/>
        </w:numPr>
        <w:rPr>
          <w:rFonts w:cs="Times New Roman"/>
          <w:szCs w:val="24"/>
        </w:rPr>
      </w:pPr>
      <w:r>
        <w:rPr>
          <w:rFonts w:cs="Times New Roman"/>
          <w:szCs w:val="24"/>
        </w:rPr>
        <w:t>Waste disposal options</w:t>
      </w:r>
      <w:r w:rsidR="00A03896">
        <w:rPr>
          <w:rFonts w:cs="Times New Roman"/>
          <w:szCs w:val="24"/>
        </w:rPr>
        <w:t xml:space="preserve"> – you might want to see reading</w:t>
      </w:r>
    </w:p>
    <w:p w14:paraId="1D414F41" w14:textId="3F2A5AE1" w:rsidR="000F3262" w:rsidRDefault="001B5DFB" w:rsidP="002520DE">
      <w:pPr>
        <w:pStyle w:val="ListParagraph"/>
        <w:numPr>
          <w:ilvl w:val="0"/>
          <w:numId w:val="26"/>
        </w:numPr>
        <w:rPr>
          <w:rFonts w:cs="Times New Roman"/>
          <w:szCs w:val="24"/>
        </w:rPr>
      </w:pPr>
      <w:r>
        <w:rPr>
          <w:rFonts w:cs="Times New Roman"/>
          <w:szCs w:val="24"/>
        </w:rPr>
        <w:t>Door and hardware options for animal care</w:t>
      </w:r>
      <w:r w:rsidR="00A067EB">
        <w:rPr>
          <w:rFonts w:cs="Times New Roman"/>
          <w:szCs w:val="24"/>
        </w:rPr>
        <w:t xml:space="preserve"> – you might want to look </w:t>
      </w:r>
      <w:hyperlink r:id="rId16" w:history="1">
        <w:r w:rsidR="00A067EB" w:rsidRPr="00A067EB">
          <w:rPr>
            <w:rStyle w:val="Hyperlink"/>
            <w:rFonts w:cs="Times New Roman"/>
            <w:szCs w:val="24"/>
          </w:rPr>
          <w:t>here</w:t>
        </w:r>
      </w:hyperlink>
      <w:r w:rsidR="00A067EB">
        <w:rPr>
          <w:rFonts w:cs="Times New Roman"/>
          <w:szCs w:val="24"/>
        </w:rPr>
        <w:t xml:space="preserve"> or </w:t>
      </w:r>
      <w:hyperlink r:id="rId17" w:history="1">
        <w:r w:rsidR="00A067EB" w:rsidRPr="003A442A">
          <w:rPr>
            <w:rStyle w:val="Hyperlink"/>
            <w:rFonts w:cs="Times New Roman"/>
            <w:szCs w:val="24"/>
          </w:rPr>
          <w:t>here</w:t>
        </w:r>
      </w:hyperlink>
      <w:r w:rsidR="003A442A">
        <w:rPr>
          <w:rFonts w:cs="Times New Roman"/>
          <w:szCs w:val="24"/>
        </w:rPr>
        <w:t xml:space="preserve"> or </w:t>
      </w:r>
      <w:hyperlink r:id="rId18" w:history="1">
        <w:r w:rsidR="003A442A" w:rsidRPr="003A442A">
          <w:rPr>
            <w:rStyle w:val="Hyperlink"/>
            <w:rFonts w:cs="Times New Roman"/>
            <w:szCs w:val="24"/>
          </w:rPr>
          <w:t>here</w:t>
        </w:r>
      </w:hyperlink>
      <w:r w:rsidR="003A442A">
        <w:rPr>
          <w:rFonts w:cs="Times New Roman"/>
          <w:szCs w:val="24"/>
        </w:rPr>
        <w:t xml:space="preserve"> </w:t>
      </w:r>
    </w:p>
    <w:p w14:paraId="74F19A51" w14:textId="1357B94F" w:rsidR="00A03896" w:rsidRDefault="00E624F4" w:rsidP="002520DE">
      <w:pPr>
        <w:pStyle w:val="ListParagraph"/>
        <w:numPr>
          <w:ilvl w:val="0"/>
          <w:numId w:val="26"/>
        </w:numPr>
        <w:rPr>
          <w:rFonts w:cs="Times New Roman"/>
          <w:szCs w:val="24"/>
        </w:rPr>
      </w:pPr>
      <w:r>
        <w:rPr>
          <w:rFonts w:cs="Times New Roman"/>
          <w:szCs w:val="24"/>
        </w:rPr>
        <w:t>Dog nutritional needs and preparation area requirements</w:t>
      </w:r>
      <w:r w:rsidR="003A442A">
        <w:rPr>
          <w:rFonts w:cs="Times New Roman"/>
          <w:szCs w:val="24"/>
        </w:rPr>
        <w:t xml:space="preserve"> – you might want to see reading</w:t>
      </w:r>
    </w:p>
    <w:p w14:paraId="712D6E4B" w14:textId="194C85D4" w:rsidR="000111BF" w:rsidRPr="002520DE" w:rsidRDefault="000111BF" w:rsidP="002520DE">
      <w:pPr>
        <w:pStyle w:val="ListParagraph"/>
        <w:numPr>
          <w:ilvl w:val="0"/>
          <w:numId w:val="26"/>
        </w:numPr>
        <w:rPr>
          <w:rFonts w:cs="Times New Roman"/>
          <w:szCs w:val="24"/>
        </w:rPr>
      </w:pPr>
      <w:r>
        <w:rPr>
          <w:rFonts w:cs="Times New Roman"/>
          <w:szCs w:val="24"/>
        </w:rPr>
        <w:t xml:space="preserve">Drywall options – you might want to look </w:t>
      </w:r>
      <w:hyperlink r:id="rId19" w:history="1">
        <w:r w:rsidRPr="000111BF">
          <w:rPr>
            <w:rStyle w:val="Hyperlink"/>
            <w:rFonts w:cs="Times New Roman"/>
            <w:szCs w:val="24"/>
          </w:rPr>
          <w:t>here</w:t>
        </w:r>
      </w:hyperlink>
    </w:p>
    <w:p w14:paraId="743A5553" w14:textId="77777777" w:rsidR="002520DE" w:rsidRDefault="002520DE" w:rsidP="00BF4C7B">
      <w:pPr>
        <w:rPr>
          <w:b/>
        </w:rPr>
      </w:pPr>
    </w:p>
    <w:p w14:paraId="0ABBD15B" w14:textId="593C408C" w:rsidR="00BF4C7B" w:rsidRDefault="00BF4C7B" w:rsidP="00BF4C7B">
      <w:r w:rsidRPr="004832E7">
        <w:rPr>
          <w:b/>
        </w:rPr>
        <w:t>Process</w:t>
      </w:r>
      <w:r w:rsidRPr="004832E7">
        <w:t xml:space="preserve">: </w:t>
      </w:r>
      <w:r w:rsidR="00BE0186">
        <w:t>look into the subject you have chosen, either through readings or websites or any other material that you can come up with. There are some suggestions here, but by all means, look far and wide, from interior design standards two professional animal care literature.</w:t>
      </w:r>
      <w:r w:rsidR="006F47A4">
        <w:t xml:space="preserve"> Collect images and diagrams which explain your understanding of the subject, along a list of sources, which should include web links. </w:t>
      </w:r>
      <w:r w:rsidR="00666018">
        <w:t xml:space="preserve">Annotate images it with arrows describing important elements, if needed. </w:t>
      </w:r>
      <w:r w:rsidR="006F47A4">
        <w:t xml:space="preserve">As you prepare the board, be sure to emphasize those things which will have an effect on </w:t>
      </w:r>
      <w:r w:rsidR="00666018">
        <w:t>the</w:t>
      </w:r>
      <w:r w:rsidR="006F47A4">
        <w:t xml:space="preserve"> design</w:t>
      </w:r>
      <w:r w:rsidR="00666018">
        <w:t xml:space="preserve"> process</w:t>
      </w:r>
      <w:r w:rsidR="006F47A4">
        <w:t xml:space="preserve">. </w:t>
      </w:r>
      <w:r w:rsidR="00666018">
        <w:t>These boards are meant to be a reference for each person or group as they proceed with the project, so as you present, make sure you highlight the major elements.</w:t>
      </w:r>
      <w:r w:rsidR="004E4DD9">
        <w:t xml:space="preserve"> You can also use one of the incantations from Harry Potter to create your drawings from thin air. Nobody actually reads the syllabus, though, so it might not be the most obvious option. </w:t>
      </w:r>
    </w:p>
    <w:p w14:paraId="625B4123" w14:textId="77777777" w:rsidR="00BF4C7B" w:rsidRDefault="00BF4C7B" w:rsidP="00BF4C7B"/>
    <w:p w14:paraId="1207C22A" w14:textId="64C10767" w:rsidR="00BF4C7B" w:rsidRDefault="00BF4C7B" w:rsidP="00BF4C7B">
      <w:pPr>
        <w:rPr>
          <w:color w:val="000000"/>
        </w:rPr>
      </w:pPr>
      <w:r w:rsidRPr="00A53542">
        <w:rPr>
          <w:b/>
        </w:rPr>
        <w:t>Grading criteria:</w:t>
      </w:r>
      <w:r>
        <w:t xml:space="preserve"> Thoroughness </w:t>
      </w:r>
      <w:r w:rsidR="00666018">
        <w:t xml:space="preserve">of research, and clarity of the board and your explanation of the subject. </w:t>
      </w:r>
      <w:r>
        <w:rPr>
          <w:color w:val="000000"/>
        </w:rPr>
        <w:br w:type="page"/>
      </w:r>
    </w:p>
    <w:p w14:paraId="683D7132" w14:textId="5FE155C1" w:rsidR="00C63B37" w:rsidRPr="009903BE" w:rsidRDefault="00C63B37" w:rsidP="00C63B37">
      <w:pPr>
        <w:rPr>
          <w:b/>
        </w:rPr>
      </w:pPr>
      <w:r w:rsidRPr="004832E7">
        <w:rPr>
          <w:b/>
        </w:rPr>
        <w:lastRenderedPageBreak/>
        <w:t>Assignment #</w:t>
      </w:r>
      <w:r w:rsidR="00666018">
        <w:rPr>
          <w:b/>
        </w:rPr>
        <w:t>2</w:t>
      </w:r>
      <w:r w:rsidRPr="004832E7">
        <w:t xml:space="preserve">: </w:t>
      </w:r>
      <w:r w:rsidR="009903BE">
        <w:t>Schematic design presentation</w:t>
      </w:r>
    </w:p>
    <w:p w14:paraId="182C6EE5" w14:textId="77777777" w:rsidR="00C63B37" w:rsidRPr="004832E7" w:rsidRDefault="00C63B37" w:rsidP="00C63B37"/>
    <w:p w14:paraId="7BA717F6" w14:textId="77777777" w:rsidR="00C63B37" w:rsidRPr="004832E7" w:rsidRDefault="00C63B37" w:rsidP="00C63B37">
      <w:r w:rsidRPr="004832E7">
        <w:rPr>
          <w:b/>
        </w:rPr>
        <w:t>Description</w:t>
      </w:r>
      <w:r w:rsidRPr="004832E7">
        <w:t xml:space="preserve">: </w:t>
      </w:r>
      <w:r w:rsidR="00193536">
        <w:t>Design</w:t>
      </w:r>
      <w:r w:rsidR="00A05A92">
        <w:t xml:space="preserve"> presentation</w:t>
      </w:r>
      <w:r w:rsidR="00515797">
        <w:t xml:space="preserve"> and critique</w:t>
      </w:r>
    </w:p>
    <w:p w14:paraId="544F313A" w14:textId="77777777" w:rsidR="00C63B37" w:rsidRPr="004832E7" w:rsidRDefault="00C63B37" w:rsidP="00C63B37"/>
    <w:p w14:paraId="7D205775" w14:textId="1DEC8DE2" w:rsidR="00C63B37" w:rsidRPr="004832E7" w:rsidRDefault="00C63B37" w:rsidP="00C63B37">
      <w:r w:rsidRPr="004832E7">
        <w:rPr>
          <w:b/>
        </w:rPr>
        <w:t>Academic objectives</w:t>
      </w:r>
      <w:r w:rsidRPr="004832E7">
        <w:t xml:space="preserve">: </w:t>
      </w:r>
      <w:r w:rsidR="00515797">
        <w:t>Develop t</w:t>
      </w:r>
      <w:r w:rsidR="00A05A92">
        <w:t xml:space="preserve">he basic layout and </w:t>
      </w:r>
      <w:r w:rsidR="00515797">
        <w:t xml:space="preserve">design approach of an interior renovation </w:t>
      </w:r>
      <w:r w:rsidR="00A05A92">
        <w:t>project</w:t>
      </w:r>
      <w:r w:rsidR="00515797">
        <w:t xml:space="preserve">, with special emphasis on the approach </w:t>
      </w:r>
      <w:r w:rsidR="00666018">
        <w:t xml:space="preserve">to </w:t>
      </w:r>
      <w:r w:rsidR="00515797">
        <w:t xml:space="preserve">construction and materials. </w:t>
      </w:r>
    </w:p>
    <w:p w14:paraId="5CC81817" w14:textId="77777777" w:rsidR="00C63B37" w:rsidRPr="004832E7" w:rsidRDefault="00C63B37" w:rsidP="00C63B37"/>
    <w:p w14:paraId="03511C7A" w14:textId="3F2A2A9B" w:rsidR="00C63B37" w:rsidRPr="004832E7" w:rsidRDefault="00C63B37" w:rsidP="00C63B37">
      <w:r w:rsidRPr="004832E7">
        <w:rPr>
          <w:b/>
        </w:rPr>
        <w:t>Project</w:t>
      </w:r>
      <w:r w:rsidRPr="004832E7">
        <w:t xml:space="preserve">:  </w:t>
      </w:r>
      <w:r w:rsidR="00A05A92">
        <w:t xml:space="preserve">Ralph’s Pet </w:t>
      </w:r>
      <w:r w:rsidR="007D7F42">
        <w:t>Hotel</w:t>
      </w:r>
      <w:r w:rsidR="007D7F42" w:rsidRPr="004832E7">
        <w:t xml:space="preserve"> </w:t>
      </w:r>
      <w:r w:rsidR="007D7F42">
        <w:t>(</w:t>
      </w:r>
      <w:r w:rsidR="00666018">
        <w:t>or which</w:t>
      </w:r>
      <w:r w:rsidR="00515797">
        <w:t>ever name you choose)</w:t>
      </w:r>
    </w:p>
    <w:p w14:paraId="59BE19EF" w14:textId="77777777" w:rsidR="00C63B37" w:rsidRPr="004832E7" w:rsidRDefault="00C63B37" w:rsidP="00C63B37"/>
    <w:p w14:paraId="6CF5C6B5" w14:textId="77777777" w:rsidR="00410D01" w:rsidRDefault="00C63B37" w:rsidP="00C63B37">
      <w:r w:rsidRPr="004832E7">
        <w:rPr>
          <w:b/>
        </w:rPr>
        <w:t>Format</w:t>
      </w:r>
      <w:r w:rsidRPr="004832E7">
        <w:t xml:space="preserve">: </w:t>
      </w:r>
      <w:r w:rsidR="00A05A92">
        <w:t>Physical board(s</w:t>
      </w:r>
      <w:r w:rsidR="00EF36E5">
        <w:t>)</w:t>
      </w:r>
      <w:r w:rsidR="00193536">
        <w:t xml:space="preserve"> pri</w:t>
      </w:r>
      <w:r w:rsidR="00410D01">
        <w:t xml:space="preserve">nted and mounted. Minimum 24x36, but can be any number or size that you choose. </w:t>
      </w:r>
    </w:p>
    <w:p w14:paraId="2BD4F947" w14:textId="77777777" w:rsidR="00C63B37" w:rsidRPr="004832E7" w:rsidRDefault="00410D01" w:rsidP="00C63B37">
      <w:r w:rsidRPr="004832E7">
        <w:t xml:space="preserve"> </w:t>
      </w:r>
    </w:p>
    <w:p w14:paraId="246BE572" w14:textId="2660DFE0" w:rsidR="00C63B37" w:rsidRPr="004832E7" w:rsidRDefault="00C63B37" w:rsidP="00C63B37">
      <w:r w:rsidRPr="004832E7">
        <w:rPr>
          <w:b/>
        </w:rPr>
        <w:t>Shopping list</w:t>
      </w:r>
      <w:r w:rsidR="00ED5F71">
        <w:rPr>
          <w:b/>
        </w:rPr>
        <w:t xml:space="preserve"> [group requirements in brackets]</w:t>
      </w:r>
      <w:r w:rsidRPr="004832E7">
        <w:t xml:space="preserve">: </w:t>
      </w:r>
    </w:p>
    <w:p w14:paraId="5A4E1949" w14:textId="77777777" w:rsidR="009F6A3F" w:rsidRDefault="002C3B42" w:rsidP="00F4442F">
      <w:pPr>
        <w:pStyle w:val="ListParagraph"/>
        <w:numPr>
          <w:ilvl w:val="0"/>
          <w:numId w:val="13"/>
        </w:numPr>
        <w:rPr>
          <w:rFonts w:eastAsia="Times New Roman" w:cs="Times New Roman"/>
          <w:szCs w:val="24"/>
        </w:rPr>
      </w:pPr>
      <w:r>
        <w:rPr>
          <w:rFonts w:eastAsia="Times New Roman" w:cs="Times New Roman"/>
          <w:szCs w:val="24"/>
        </w:rPr>
        <w:t xml:space="preserve">Design </w:t>
      </w:r>
      <w:r w:rsidR="009F6A3F">
        <w:rPr>
          <w:rFonts w:eastAsia="Times New Roman" w:cs="Times New Roman"/>
          <w:szCs w:val="24"/>
        </w:rPr>
        <w:t>Concept</w:t>
      </w:r>
      <w:r>
        <w:rPr>
          <w:rFonts w:eastAsia="Times New Roman" w:cs="Times New Roman"/>
          <w:szCs w:val="24"/>
        </w:rPr>
        <w:t xml:space="preserve"> (visual and, separately, verbal), with concept deconstruction</w:t>
      </w:r>
    </w:p>
    <w:p w14:paraId="012CDB51" w14:textId="77777777" w:rsidR="009F6A3F" w:rsidRDefault="002C3B42" w:rsidP="00F4442F">
      <w:pPr>
        <w:pStyle w:val="ListParagraph"/>
        <w:numPr>
          <w:ilvl w:val="0"/>
          <w:numId w:val="13"/>
        </w:numPr>
        <w:rPr>
          <w:rFonts w:eastAsia="Times New Roman" w:cs="Times New Roman"/>
          <w:szCs w:val="24"/>
        </w:rPr>
      </w:pPr>
      <w:r>
        <w:rPr>
          <w:rFonts w:eastAsia="Times New Roman" w:cs="Times New Roman"/>
          <w:szCs w:val="24"/>
        </w:rPr>
        <w:t>Bubble diagram (indicate visual and acoustical connections/separations, daylighting, main/secondary ingress/egress</w:t>
      </w:r>
      <w:r w:rsidR="00916812">
        <w:rPr>
          <w:rFonts w:eastAsia="Times New Roman" w:cs="Times New Roman"/>
          <w:szCs w:val="24"/>
        </w:rPr>
        <w:t xml:space="preserve">, </w:t>
      </w:r>
      <w:r w:rsidR="00AE1211">
        <w:rPr>
          <w:rFonts w:eastAsia="Times New Roman" w:cs="Times New Roman"/>
          <w:szCs w:val="24"/>
        </w:rPr>
        <w:t>views in and out, physical adjacencies and separations, public/private</w:t>
      </w:r>
      <w:r>
        <w:rPr>
          <w:rFonts w:eastAsia="Times New Roman" w:cs="Times New Roman"/>
          <w:szCs w:val="24"/>
        </w:rPr>
        <w:t>)</w:t>
      </w:r>
    </w:p>
    <w:p w14:paraId="30E66514" w14:textId="0D48F3D9" w:rsidR="00C63B37" w:rsidRPr="004832E7" w:rsidRDefault="00F4442F" w:rsidP="00F4442F">
      <w:pPr>
        <w:pStyle w:val="ListParagraph"/>
        <w:numPr>
          <w:ilvl w:val="0"/>
          <w:numId w:val="13"/>
        </w:numPr>
        <w:rPr>
          <w:rFonts w:eastAsia="Times New Roman" w:cs="Times New Roman"/>
          <w:szCs w:val="24"/>
        </w:rPr>
      </w:pPr>
      <w:r w:rsidRPr="004832E7">
        <w:rPr>
          <w:rFonts w:eastAsia="Times New Roman" w:cs="Times New Roman"/>
          <w:szCs w:val="24"/>
        </w:rPr>
        <w:t>Floor plan</w:t>
      </w:r>
      <w:r w:rsidR="00A1717D">
        <w:rPr>
          <w:rFonts w:eastAsia="Times New Roman" w:cs="Times New Roman"/>
          <w:szCs w:val="24"/>
        </w:rPr>
        <w:t xml:space="preserve"> (with </w:t>
      </w:r>
      <w:r w:rsidR="00193536">
        <w:rPr>
          <w:rFonts w:eastAsia="Times New Roman" w:cs="Times New Roman"/>
          <w:szCs w:val="24"/>
        </w:rPr>
        <w:t xml:space="preserve">proposed </w:t>
      </w:r>
      <w:r w:rsidR="00A1717D">
        <w:rPr>
          <w:rFonts w:eastAsia="Times New Roman" w:cs="Times New Roman"/>
          <w:szCs w:val="24"/>
        </w:rPr>
        <w:t xml:space="preserve">furniture, </w:t>
      </w:r>
      <w:r w:rsidR="00EB52D3" w:rsidRPr="004832E7">
        <w:rPr>
          <w:rFonts w:eastAsia="Times New Roman" w:cs="Times New Roman"/>
          <w:szCs w:val="24"/>
        </w:rPr>
        <w:t>materials</w:t>
      </w:r>
      <w:r w:rsidR="00193536">
        <w:rPr>
          <w:rFonts w:eastAsia="Times New Roman" w:cs="Times New Roman"/>
          <w:szCs w:val="24"/>
        </w:rPr>
        <w:t xml:space="preserve"> shown with graphic patterns or shading</w:t>
      </w:r>
      <w:r w:rsidR="00EB52D3" w:rsidRPr="004832E7">
        <w:rPr>
          <w:rFonts w:eastAsia="Times New Roman" w:cs="Times New Roman"/>
          <w:szCs w:val="24"/>
        </w:rPr>
        <w:t>, north arrow</w:t>
      </w:r>
      <w:r w:rsidR="009F6A3F">
        <w:rPr>
          <w:rFonts w:eastAsia="Times New Roman" w:cs="Times New Roman"/>
          <w:szCs w:val="24"/>
        </w:rPr>
        <w:t>, graphic scale</w:t>
      </w:r>
      <w:r w:rsidR="00F85AFC">
        <w:rPr>
          <w:rFonts w:eastAsia="Times New Roman" w:cs="Times New Roman"/>
          <w:szCs w:val="24"/>
        </w:rPr>
        <w:t xml:space="preserve">, poché </w:t>
      </w:r>
      <w:r w:rsidR="00193536">
        <w:rPr>
          <w:rFonts w:eastAsia="Times New Roman" w:cs="Times New Roman"/>
          <w:szCs w:val="24"/>
        </w:rPr>
        <w:t xml:space="preserve">of </w:t>
      </w:r>
      <w:r w:rsidR="00F85AFC">
        <w:rPr>
          <w:rFonts w:eastAsia="Times New Roman" w:cs="Times New Roman"/>
          <w:szCs w:val="24"/>
        </w:rPr>
        <w:t>new and existing differently</w:t>
      </w:r>
      <w:r w:rsidR="00A1717D">
        <w:rPr>
          <w:rFonts w:eastAsia="Times New Roman" w:cs="Times New Roman"/>
          <w:szCs w:val="24"/>
        </w:rPr>
        <w:t>)</w:t>
      </w:r>
      <w:r w:rsidR="003955A1">
        <w:rPr>
          <w:rFonts w:eastAsia="Times New Roman" w:cs="Times New Roman"/>
          <w:szCs w:val="24"/>
        </w:rPr>
        <w:t xml:space="preserve"> [rendered</w:t>
      </w:r>
      <w:r w:rsidR="00DE37D9">
        <w:rPr>
          <w:rFonts w:eastAsia="Times New Roman" w:cs="Times New Roman"/>
          <w:szCs w:val="24"/>
        </w:rPr>
        <w:t xml:space="preserve"> for materials</w:t>
      </w:r>
      <w:r w:rsidR="003955A1">
        <w:rPr>
          <w:rFonts w:eastAsia="Times New Roman" w:cs="Times New Roman"/>
          <w:szCs w:val="24"/>
        </w:rPr>
        <w:t>]</w:t>
      </w:r>
    </w:p>
    <w:p w14:paraId="11C08204" w14:textId="77777777" w:rsidR="00EB52D3" w:rsidRPr="004832E7" w:rsidRDefault="00EB52D3" w:rsidP="00F4442F">
      <w:pPr>
        <w:pStyle w:val="ListParagraph"/>
        <w:numPr>
          <w:ilvl w:val="0"/>
          <w:numId w:val="13"/>
        </w:numPr>
        <w:rPr>
          <w:rFonts w:eastAsia="Times New Roman" w:cs="Times New Roman"/>
          <w:szCs w:val="24"/>
        </w:rPr>
      </w:pPr>
      <w:r w:rsidRPr="004832E7">
        <w:rPr>
          <w:rFonts w:eastAsia="Times New Roman" w:cs="Times New Roman"/>
          <w:szCs w:val="24"/>
        </w:rPr>
        <w:t>Reflected ceiling plan with a key to symbols</w:t>
      </w:r>
      <w:r w:rsidR="00F85AFC">
        <w:rPr>
          <w:rFonts w:eastAsia="Times New Roman" w:cs="Times New Roman"/>
          <w:szCs w:val="24"/>
        </w:rPr>
        <w:t xml:space="preserve"> (indicate materials and elevations)</w:t>
      </w:r>
      <w:r w:rsidR="003955A1">
        <w:rPr>
          <w:rFonts w:eastAsia="Times New Roman" w:cs="Times New Roman"/>
          <w:szCs w:val="24"/>
        </w:rPr>
        <w:t xml:space="preserve"> [rendered]</w:t>
      </w:r>
    </w:p>
    <w:p w14:paraId="214898F4" w14:textId="150E6F9C" w:rsidR="00F4442F" w:rsidRPr="004832E7" w:rsidRDefault="0052659A" w:rsidP="00C809F6">
      <w:pPr>
        <w:pStyle w:val="ListParagraph"/>
        <w:numPr>
          <w:ilvl w:val="0"/>
          <w:numId w:val="13"/>
        </w:numPr>
        <w:rPr>
          <w:rFonts w:eastAsia="Times New Roman" w:cs="Times New Roman"/>
          <w:szCs w:val="24"/>
        </w:rPr>
      </w:pPr>
      <w:r>
        <w:rPr>
          <w:rFonts w:eastAsia="Times New Roman" w:cs="Times New Roman"/>
          <w:szCs w:val="24"/>
        </w:rPr>
        <w:t>L</w:t>
      </w:r>
      <w:r w:rsidR="00A1717D">
        <w:rPr>
          <w:rFonts w:eastAsia="Times New Roman" w:cs="Times New Roman"/>
          <w:szCs w:val="24"/>
        </w:rPr>
        <w:t>ongitudinal s</w:t>
      </w:r>
      <w:r w:rsidR="00F4442F" w:rsidRPr="004832E7">
        <w:rPr>
          <w:rFonts w:eastAsia="Times New Roman" w:cs="Times New Roman"/>
          <w:szCs w:val="24"/>
        </w:rPr>
        <w:t>ection</w:t>
      </w:r>
      <w:r w:rsidR="00A1717D">
        <w:rPr>
          <w:rFonts w:eastAsia="Times New Roman" w:cs="Times New Roman"/>
          <w:szCs w:val="24"/>
        </w:rPr>
        <w:t>s</w:t>
      </w:r>
      <w:r w:rsidR="00193536">
        <w:rPr>
          <w:rFonts w:eastAsia="Times New Roman" w:cs="Times New Roman"/>
          <w:szCs w:val="24"/>
        </w:rPr>
        <w:t>,</w:t>
      </w:r>
      <w:r w:rsidR="00A05A92">
        <w:rPr>
          <w:rFonts w:eastAsia="Times New Roman" w:cs="Times New Roman"/>
          <w:szCs w:val="24"/>
        </w:rPr>
        <w:t xml:space="preserve"> </w:t>
      </w:r>
      <w:r w:rsidR="00AE1211">
        <w:rPr>
          <w:rFonts w:eastAsia="Times New Roman" w:cs="Times New Roman"/>
          <w:szCs w:val="24"/>
        </w:rPr>
        <w:t>indicating room names and notes about major design elements</w:t>
      </w:r>
      <w:r>
        <w:rPr>
          <w:rFonts w:eastAsia="Times New Roman" w:cs="Times New Roman"/>
          <w:szCs w:val="24"/>
        </w:rPr>
        <w:t xml:space="preserve"> [transverse section</w:t>
      </w:r>
      <w:r w:rsidR="00500FCB">
        <w:rPr>
          <w:rFonts w:eastAsia="Times New Roman" w:cs="Times New Roman"/>
          <w:szCs w:val="24"/>
        </w:rPr>
        <w:t>; render both</w:t>
      </w:r>
      <w:r>
        <w:rPr>
          <w:rFonts w:eastAsia="Times New Roman" w:cs="Times New Roman"/>
          <w:szCs w:val="24"/>
        </w:rPr>
        <w:t>]</w:t>
      </w:r>
    </w:p>
    <w:p w14:paraId="79207B07" w14:textId="3D79BFC2" w:rsidR="00AD1357" w:rsidRDefault="00AD1357" w:rsidP="00AD1357">
      <w:pPr>
        <w:pStyle w:val="ListParagraph"/>
        <w:numPr>
          <w:ilvl w:val="0"/>
          <w:numId w:val="13"/>
        </w:numPr>
        <w:rPr>
          <w:rFonts w:eastAsia="Times New Roman" w:cs="Times New Roman"/>
          <w:szCs w:val="24"/>
        </w:rPr>
      </w:pPr>
      <w:r>
        <w:rPr>
          <w:rFonts w:eastAsia="Times New Roman" w:cs="Times New Roman"/>
          <w:szCs w:val="24"/>
        </w:rPr>
        <w:t xml:space="preserve">Plan diagrams for </w:t>
      </w:r>
      <w:r w:rsidR="00DF19B7">
        <w:rPr>
          <w:rFonts w:eastAsia="Times New Roman" w:cs="Times New Roman"/>
          <w:bCs/>
          <w:szCs w:val="24"/>
        </w:rPr>
        <w:t>life safety,</w:t>
      </w:r>
      <w:r w:rsidR="00AE1211">
        <w:rPr>
          <w:rFonts w:eastAsia="Times New Roman" w:cs="Times New Roman"/>
          <w:szCs w:val="24"/>
        </w:rPr>
        <w:t xml:space="preserve"> </w:t>
      </w:r>
      <w:r w:rsidRPr="00193536">
        <w:rPr>
          <w:rFonts w:eastAsia="Times New Roman" w:cs="Times New Roman"/>
          <w:bCs/>
          <w:szCs w:val="24"/>
        </w:rPr>
        <w:t xml:space="preserve">acoustical </w:t>
      </w:r>
      <w:r w:rsidR="00AE1211">
        <w:rPr>
          <w:rFonts w:eastAsia="Times New Roman" w:cs="Times New Roman"/>
          <w:bCs/>
          <w:szCs w:val="24"/>
        </w:rPr>
        <w:t>separation</w:t>
      </w:r>
      <w:r w:rsidRPr="00193536">
        <w:rPr>
          <w:rFonts w:eastAsia="Times New Roman" w:cs="Times New Roman"/>
          <w:bCs/>
          <w:szCs w:val="24"/>
        </w:rPr>
        <w:t>, circulation, lighting</w:t>
      </w:r>
      <w:r w:rsidR="00AE1211">
        <w:rPr>
          <w:rFonts w:eastAsia="Times New Roman" w:cs="Times New Roman"/>
          <w:bCs/>
          <w:szCs w:val="24"/>
        </w:rPr>
        <w:t xml:space="preserve"> strategies</w:t>
      </w:r>
      <w:r w:rsidRPr="00193536">
        <w:rPr>
          <w:rFonts w:eastAsia="Times New Roman" w:cs="Times New Roman"/>
          <w:bCs/>
          <w:szCs w:val="24"/>
        </w:rPr>
        <w:t>, water supply and drainage, electrical supply, HVAC</w:t>
      </w:r>
      <w:r w:rsidR="009346AD">
        <w:rPr>
          <w:rFonts w:eastAsia="Times New Roman" w:cs="Times New Roman"/>
          <w:bCs/>
          <w:szCs w:val="24"/>
        </w:rPr>
        <w:t xml:space="preserve"> [section diagram indicating same considerations]</w:t>
      </w:r>
    </w:p>
    <w:p w14:paraId="6E1CAE71" w14:textId="76A70015" w:rsidR="00AD1357" w:rsidRDefault="005D2287" w:rsidP="00AD1357">
      <w:pPr>
        <w:pStyle w:val="ListParagraph"/>
        <w:numPr>
          <w:ilvl w:val="0"/>
          <w:numId w:val="13"/>
        </w:numPr>
        <w:rPr>
          <w:rFonts w:eastAsia="Times New Roman" w:cs="Times New Roman"/>
          <w:szCs w:val="24"/>
        </w:rPr>
      </w:pPr>
      <w:r>
        <w:rPr>
          <w:rFonts w:eastAsia="Times New Roman" w:cs="Times New Roman"/>
          <w:szCs w:val="24"/>
        </w:rPr>
        <w:t>Detail</w:t>
      </w:r>
      <w:r w:rsidR="00AD1357">
        <w:rPr>
          <w:rFonts w:eastAsia="Times New Roman" w:cs="Times New Roman"/>
          <w:szCs w:val="24"/>
        </w:rPr>
        <w:t xml:space="preserve"> </w:t>
      </w:r>
      <w:r>
        <w:rPr>
          <w:rFonts w:eastAsia="Times New Roman" w:cs="Times New Roman"/>
          <w:szCs w:val="24"/>
        </w:rPr>
        <w:t xml:space="preserve">sketches: </w:t>
      </w:r>
      <w:r w:rsidR="00AD1357">
        <w:rPr>
          <w:rFonts w:eastAsia="Times New Roman" w:cs="Times New Roman"/>
          <w:szCs w:val="24"/>
        </w:rPr>
        <w:t xml:space="preserve"> finishes interface w</w:t>
      </w:r>
      <w:r w:rsidR="00587C54">
        <w:rPr>
          <w:rFonts w:eastAsia="Times New Roman" w:cs="Times New Roman"/>
          <w:szCs w:val="24"/>
        </w:rPr>
        <w:t>ith existing conditions</w:t>
      </w:r>
      <w:r w:rsidR="00DE37D9">
        <w:rPr>
          <w:rFonts w:eastAsia="Times New Roman" w:cs="Times New Roman"/>
          <w:szCs w:val="24"/>
        </w:rPr>
        <w:t xml:space="preserve"> </w:t>
      </w:r>
      <w:r w:rsidR="00587C54">
        <w:rPr>
          <w:rFonts w:eastAsia="Times New Roman" w:cs="Times New Roman"/>
          <w:szCs w:val="24"/>
        </w:rPr>
        <w:t xml:space="preserve">at the floor to </w:t>
      </w:r>
      <w:r w:rsidR="00AD1357">
        <w:rPr>
          <w:rFonts w:eastAsia="Times New Roman" w:cs="Times New Roman"/>
          <w:szCs w:val="24"/>
        </w:rPr>
        <w:t xml:space="preserve">wall, </w:t>
      </w:r>
      <w:r w:rsidR="00587C54">
        <w:rPr>
          <w:rFonts w:eastAsia="Times New Roman" w:cs="Times New Roman"/>
          <w:szCs w:val="24"/>
        </w:rPr>
        <w:t xml:space="preserve">and wall to </w:t>
      </w:r>
      <w:r w:rsidR="00AD1357">
        <w:rPr>
          <w:rFonts w:eastAsia="Times New Roman" w:cs="Times New Roman"/>
          <w:szCs w:val="24"/>
        </w:rPr>
        <w:t xml:space="preserve">ceiling, </w:t>
      </w:r>
      <w:r w:rsidR="00587C54">
        <w:rPr>
          <w:rFonts w:eastAsia="Times New Roman" w:cs="Times New Roman"/>
          <w:szCs w:val="24"/>
        </w:rPr>
        <w:t>[</w:t>
      </w:r>
      <w:r w:rsidR="00AD1357">
        <w:rPr>
          <w:rFonts w:eastAsia="Times New Roman" w:cs="Times New Roman"/>
          <w:szCs w:val="24"/>
        </w:rPr>
        <w:t>infill at former door opening, flooring material transition at exterior door, and window wall frame at the interior wall</w:t>
      </w:r>
      <w:r w:rsidR="00587C54">
        <w:rPr>
          <w:rFonts w:eastAsia="Times New Roman" w:cs="Times New Roman"/>
          <w:szCs w:val="24"/>
        </w:rPr>
        <w:t>]</w:t>
      </w:r>
    </w:p>
    <w:p w14:paraId="5D5D270D" w14:textId="5F1F62FE" w:rsidR="00A05A92" w:rsidRDefault="003A4446" w:rsidP="00C809F6">
      <w:pPr>
        <w:pStyle w:val="ListParagraph"/>
        <w:numPr>
          <w:ilvl w:val="0"/>
          <w:numId w:val="13"/>
        </w:numPr>
        <w:rPr>
          <w:rFonts w:eastAsia="Times New Roman" w:cs="Times New Roman"/>
          <w:szCs w:val="24"/>
        </w:rPr>
      </w:pPr>
      <w:r>
        <w:rPr>
          <w:rFonts w:eastAsia="Times New Roman" w:cs="Times New Roman"/>
          <w:szCs w:val="24"/>
        </w:rPr>
        <w:t xml:space="preserve">One </w:t>
      </w:r>
      <w:r w:rsidR="00587C54">
        <w:rPr>
          <w:rFonts w:eastAsia="Times New Roman" w:cs="Times New Roman"/>
          <w:szCs w:val="24"/>
        </w:rPr>
        <w:t xml:space="preserve">rendered </w:t>
      </w:r>
      <w:r>
        <w:rPr>
          <w:rFonts w:eastAsia="Times New Roman" w:cs="Times New Roman"/>
          <w:szCs w:val="24"/>
        </w:rPr>
        <w:t>perspective</w:t>
      </w:r>
      <w:r w:rsidR="00587C54">
        <w:rPr>
          <w:rFonts w:eastAsia="Times New Roman" w:cs="Times New Roman"/>
          <w:szCs w:val="24"/>
        </w:rPr>
        <w:t xml:space="preserve"> (B/W ok)</w:t>
      </w:r>
      <w:r w:rsidR="00A05A92">
        <w:rPr>
          <w:rFonts w:eastAsia="Times New Roman" w:cs="Times New Roman"/>
          <w:szCs w:val="24"/>
        </w:rPr>
        <w:t xml:space="preserve">, at least </w:t>
      </w:r>
      <w:r w:rsidR="009F6A3F">
        <w:rPr>
          <w:rFonts w:eastAsia="Times New Roman" w:cs="Times New Roman"/>
          <w:szCs w:val="24"/>
        </w:rPr>
        <w:t>20” wide</w:t>
      </w:r>
      <w:r w:rsidR="003955A1">
        <w:rPr>
          <w:rFonts w:eastAsia="Times New Roman" w:cs="Times New Roman"/>
          <w:szCs w:val="24"/>
        </w:rPr>
        <w:t xml:space="preserve"> [</w:t>
      </w:r>
      <w:r w:rsidR="00587C54">
        <w:rPr>
          <w:rFonts w:eastAsia="Times New Roman" w:cs="Times New Roman"/>
          <w:szCs w:val="24"/>
        </w:rPr>
        <w:t>additional view</w:t>
      </w:r>
      <w:r w:rsidR="003955A1">
        <w:rPr>
          <w:rFonts w:eastAsia="Times New Roman" w:cs="Times New Roman"/>
          <w:szCs w:val="24"/>
        </w:rPr>
        <w:t>]</w:t>
      </w:r>
    </w:p>
    <w:p w14:paraId="59AFFD41" w14:textId="77777777" w:rsidR="00EB52D3" w:rsidRPr="00193536" w:rsidRDefault="00F85AFC" w:rsidP="00193536">
      <w:pPr>
        <w:pStyle w:val="ListParagraph"/>
        <w:numPr>
          <w:ilvl w:val="0"/>
          <w:numId w:val="13"/>
        </w:numPr>
        <w:rPr>
          <w:rFonts w:eastAsia="Times New Roman" w:cs="Times New Roman"/>
          <w:szCs w:val="24"/>
        </w:rPr>
      </w:pPr>
      <w:r>
        <w:rPr>
          <w:rFonts w:eastAsia="Times New Roman" w:cs="Times New Roman"/>
          <w:szCs w:val="24"/>
        </w:rPr>
        <w:t>Every draw</w:t>
      </w:r>
      <w:r w:rsidR="00EB52D3" w:rsidRPr="004832E7">
        <w:rPr>
          <w:rFonts w:eastAsia="Times New Roman" w:cs="Times New Roman"/>
          <w:szCs w:val="24"/>
        </w:rPr>
        <w:t>ing should have a title and a scale</w:t>
      </w:r>
      <w:r w:rsidR="00193536">
        <w:rPr>
          <w:rFonts w:eastAsia="Times New Roman" w:cs="Times New Roman"/>
          <w:szCs w:val="24"/>
        </w:rPr>
        <w:t>; a</w:t>
      </w:r>
      <w:r w:rsidR="00EB52D3" w:rsidRPr="00193536">
        <w:rPr>
          <w:rFonts w:eastAsia="Times New Roman" w:cs="Times New Roman"/>
          <w:szCs w:val="24"/>
        </w:rPr>
        <w:t>ppropriate sheet title</w:t>
      </w:r>
      <w:r w:rsidR="00193536">
        <w:rPr>
          <w:rFonts w:eastAsia="Times New Roman" w:cs="Times New Roman"/>
          <w:szCs w:val="24"/>
        </w:rPr>
        <w:t>(</w:t>
      </w:r>
      <w:r w:rsidR="00EB52D3" w:rsidRPr="00193536">
        <w:rPr>
          <w:rFonts w:eastAsia="Times New Roman" w:cs="Times New Roman"/>
          <w:szCs w:val="24"/>
        </w:rPr>
        <w:t>s</w:t>
      </w:r>
      <w:r w:rsidR="00193536">
        <w:rPr>
          <w:rFonts w:eastAsia="Times New Roman" w:cs="Times New Roman"/>
          <w:szCs w:val="24"/>
        </w:rPr>
        <w:t>)</w:t>
      </w:r>
      <w:r w:rsidR="00EB52D3" w:rsidRPr="00193536">
        <w:rPr>
          <w:rFonts w:eastAsia="Times New Roman" w:cs="Times New Roman"/>
          <w:szCs w:val="24"/>
        </w:rPr>
        <w:t xml:space="preserve"> and ancillary graphics</w:t>
      </w:r>
    </w:p>
    <w:p w14:paraId="37467E1D" w14:textId="77777777" w:rsidR="00ED5F71" w:rsidRDefault="00ED5F71" w:rsidP="00C63B37">
      <w:pPr>
        <w:rPr>
          <w:b/>
        </w:rPr>
      </w:pPr>
    </w:p>
    <w:p w14:paraId="4F939728" w14:textId="2415E768" w:rsidR="00BD4FB0" w:rsidRDefault="00C63B37" w:rsidP="00C63B37">
      <w:r w:rsidRPr="004832E7">
        <w:rPr>
          <w:b/>
        </w:rPr>
        <w:t>Process</w:t>
      </w:r>
      <w:r w:rsidRPr="004832E7">
        <w:t xml:space="preserve">: </w:t>
      </w:r>
      <w:r w:rsidR="00666018">
        <w:t xml:space="preserve">Tour </w:t>
      </w:r>
      <w:r w:rsidR="00205C4C">
        <w:t xml:space="preserve">through the existing space, noting the </w:t>
      </w:r>
      <w:r w:rsidR="00666018">
        <w:t>existing</w:t>
      </w:r>
      <w:r w:rsidR="00205C4C">
        <w:t xml:space="preserve"> materials and structural system. Look for both opportunities and constraints that those systems might impose. Come up with a layout for your project that works from a</w:t>
      </w:r>
      <w:r w:rsidR="00500FCB">
        <w:t>n</w:t>
      </w:r>
      <w:r w:rsidR="00205C4C">
        <w:t xml:space="preserve"> aesthetic standpoint, and also from an</w:t>
      </w:r>
      <w:r w:rsidR="00500FCB">
        <w:t xml:space="preserve"> operational standpoint</w:t>
      </w:r>
      <w:r w:rsidR="00205C4C">
        <w:t>. Do plan diagrams to illustrate different features of the space, including circulation and HVAC.  On another diagram, indica</w:t>
      </w:r>
      <w:r w:rsidR="00500FCB">
        <w:t>te which elements of the space w</w:t>
      </w:r>
      <w:r w:rsidR="00205C4C">
        <w:t xml:space="preserve">ill need to be studied in further detail, such as a </w:t>
      </w:r>
      <w:r w:rsidR="00666018">
        <w:t>half-height</w:t>
      </w:r>
      <w:r w:rsidR="00205C4C">
        <w:t xml:space="preserve"> partition wall or a lighting cove. </w:t>
      </w:r>
      <w:r w:rsidR="00193536">
        <w:t>Diagram your approach to existing materials at different locations, including the floor slab, brick and rubble walls, and the low arching ceiling</w:t>
      </w:r>
      <w:r w:rsidR="002B3514">
        <w:t xml:space="preserve">. </w:t>
      </w:r>
      <w:r w:rsidR="00515797">
        <w:t xml:space="preserve">This stage of design should be all about your general strategies, and not as much about the specific materials and construction systems, so generic walls, ceilings, and furniture are fine. </w:t>
      </w:r>
      <w:r w:rsidR="002B3514">
        <w:t>Be sure to consider acoustics, sight lines, and particularly, drainage</w:t>
      </w:r>
      <w:r w:rsidR="00193536">
        <w:t xml:space="preserve"> from daily cleaning</w:t>
      </w:r>
      <w:r w:rsidR="002B3514">
        <w:t xml:space="preserve">. Note </w:t>
      </w:r>
      <w:r w:rsidR="00424EB6">
        <w:t xml:space="preserve">project elements that need to be demolished, in addition to the details of new construction. </w:t>
      </w:r>
      <w:r w:rsidR="00193536">
        <w:t>T</w:t>
      </w:r>
      <w:r w:rsidR="00424EB6">
        <w:t>ake a stab at lighting, and render</w:t>
      </w:r>
      <w:r w:rsidR="00205C4C">
        <w:t>, although the rendering</w:t>
      </w:r>
      <w:r w:rsidR="00500FCB">
        <w:t>s</w:t>
      </w:r>
      <w:r w:rsidR="00205C4C">
        <w:t xml:space="preserve"> can be in black-and-white</w:t>
      </w:r>
      <w:r w:rsidR="00424EB6">
        <w:t>.</w:t>
      </w:r>
    </w:p>
    <w:p w14:paraId="6C1AACA0" w14:textId="77777777" w:rsidR="00A53542" w:rsidRDefault="00A53542" w:rsidP="00C63B37"/>
    <w:p w14:paraId="565D60D2" w14:textId="775B38E6" w:rsidR="00A53542" w:rsidRPr="004832E7" w:rsidRDefault="00A53542" w:rsidP="00C63B37">
      <w:r w:rsidRPr="00A53542">
        <w:rPr>
          <w:b/>
        </w:rPr>
        <w:t>Grading criteria:</w:t>
      </w:r>
      <w:r w:rsidR="00205C4C">
        <w:t xml:space="preserve"> T</w:t>
      </w:r>
      <w:r>
        <w:t xml:space="preserve">horoughness of the submission, in both breadth and depth. </w:t>
      </w:r>
      <w:r w:rsidR="00205C4C">
        <w:t>Programmatic considerations should be solved in a reasonable and simple manner. There should be some sort of aesthetic scheme which is consistently applied</w:t>
      </w:r>
      <w:r w:rsidR="00410D01">
        <w:t>, including both the actual design, and also the layout of your board(s)</w:t>
      </w:r>
      <w:r w:rsidR="00205C4C">
        <w:t>. And</w:t>
      </w:r>
      <w:r w:rsidR="00410D01">
        <w:t xml:space="preserve"> finally, students should have a</w:t>
      </w:r>
      <w:r w:rsidR="00205C4C">
        <w:t xml:space="preserve"> broad sense of the different </w:t>
      </w:r>
      <w:r w:rsidR="00410D01">
        <w:t xml:space="preserve">elements of </w:t>
      </w:r>
      <w:r w:rsidR="00205C4C">
        <w:t xml:space="preserve">the project that will need to be </w:t>
      </w:r>
      <w:r w:rsidR="00410D01">
        <w:t>studied in further detail</w:t>
      </w:r>
      <w:r w:rsidR="00205C4C">
        <w:t>.</w:t>
      </w:r>
      <w:r w:rsidR="00410D01">
        <w:t xml:space="preserve"> </w:t>
      </w:r>
    </w:p>
    <w:p w14:paraId="57584B4E" w14:textId="77777777" w:rsidR="0051102A" w:rsidRDefault="0051102A"/>
    <w:p w14:paraId="5E50F3EA" w14:textId="77777777" w:rsidR="00500FCB" w:rsidRDefault="00500FCB">
      <w:pPr>
        <w:rPr>
          <w:b/>
        </w:rPr>
      </w:pPr>
      <w:r>
        <w:rPr>
          <w:b/>
        </w:rPr>
        <w:br w:type="page"/>
      </w:r>
    </w:p>
    <w:p w14:paraId="714DC234" w14:textId="01A2D1A2" w:rsidR="00317300" w:rsidRPr="009903BE" w:rsidRDefault="00317300" w:rsidP="00317300">
      <w:pPr>
        <w:rPr>
          <w:b/>
        </w:rPr>
      </w:pPr>
      <w:r w:rsidRPr="004832E7">
        <w:rPr>
          <w:b/>
        </w:rPr>
        <w:lastRenderedPageBreak/>
        <w:t>Assignment #</w:t>
      </w:r>
      <w:r w:rsidR="00666018">
        <w:rPr>
          <w:b/>
        </w:rPr>
        <w:t>3</w:t>
      </w:r>
      <w:r w:rsidRPr="004832E7">
        <w:t xml:space="preserve">: </w:t>
      </w:r>
      <w:r>
        <w:t>Design Development</w:t>
      </w:r>
    </w:p>
    <w:p w14:paraId="4F20410C" w14:textId="77777777" w:rsidR="00317300" w:rsidRPr="004832E7" w:rsidRDefault="00317300" w:rsidP="00317300"/>
    <w:p w14:paraId="236C4274" w14:textId="77777777" w:rsidR="00317300" w:rsidRPr="004832E7" w:rsidRDefault="00317300" w:rsidP="00317300">
      <w:r w:rsidRPr="004832E7">
        <w:rPr>
          <w:b/>
        </w:rPr>
        <w:t>Description</w:t>
      </w:r>
      <w:r w:rsidRPr="004832E7">
        <w:t xml:space="preserve">: </w:t>
      </w:r>
      <w:r>
        <w:t>Printed drawing set</w:t>
      </w:r>
    </w:p>
    <w:p w14:paraId="0B3E0E7F" w14:textId="77777777" w:rsidR="00317300" w:rsidRPr="004832E7" w:rsidRDefault="00317300" w:rsidP="00317300"/>
    <w:p w14:paraId="66BED402" w14:textId="77777777" w:rsidR="00317300" w:rsidRPr="004832E7" w:rsidRDefault="00317300" w:rsidP="00317300">
      <w:r w:rsidRPr="004832E7">
        <w:rPr>
          <w:b/>
        </w:rPr>
        <w:t>Academic objectives</w:t>
      </w:r>
      <w:r w:rsidRPr="004832E7">
        <w:t xml:space="preserve">: </w:t>
      </w:r>
      <w:r w:rsidR="00BE5F11">
        <w:t>Test the constructability of the schematic layout for an interior renovation project</w:t>
      </w:r>
    </w:p>
    <w:p w14:paraId="41D84192" w14:textId="77777777" w:rsidR="00317300" w:rsidRPr="004832E7" w:rsidRDefault="00317300" w:rsidP="00317300"/>
    <w:p w14:paraId="205846A6" w14:textId="77777777" w:rsidR="00317300" w:rsidRPr="004832E7" w:rsidRDefault="00317300" w:rsidP="00317300">
      <w:r w:rsidRPr="004832E7">
        <w:rPr>
          <w:b/>
        </w:rPr>
        <w:t>Format</w:t>
      </w:r>
      <w:r w:rsidRPr="004832E7">
        <w:t xml:space="preserve">: </w:t>
      </w:r>
      <w:r>
        <w:t>Printed drawing set</w:t>
      </w:r>
      <w:r w:rsidR="00BE5F11">
        <w:t>, 36x24, stapled on the left side</w:t>
      </w:r>
    </w:p>
    <w:p w14:paraId="759B0227" w14:textId="77777777" w:rsidR="00317300" w:rsidRPr="004832E7" w:rsidRDefault="00317300" w:rsidP="00317300"/>
    <w:p w14:paraId="56AE86AE" w14:textId="77777777" w:rsidR="00317300" w:rsidRPr="004832E7" w:rsidRDefault="00317300" w:rsidP="00317300">
      <w:r>
        <w:rPr>
          <w:b/>
        </w:rPr>
        <w:t>L</w:t>
      </w:r>
      <w:r w:rsidRPr="004832E7">
        <w:rPr>
          <w:b/>
        </w:rPr>
        <w:t>ist</w:t>
      </w:r>
      <w:r>
        <w:rPr>
          <w:b/>
        </w:rPr>
        <w:t xml:space="preserve"> of sheets</w:t>
      </w:r>
      <w:r w:rsidR="000A19C3">
        <w:rPr>
          <w:b/>
        </w:rPr>
        <w:t xml:space="preserve"> and drawings</w:t>
      </w:r>
      <w:r w:rsidRPr="004832E7">
        <w:t xml:space="preserve">: </w:t>
      </w:r>
    </w:p>
    <w:p w14:paraId="0071AC70" w14:textId="77777777" w:rsidR="00317300" w:rsidRDefault="00317300" w:rsidP="003D034D">
      <w:pPr>
        <w:pStyle w:val="ListParagraph"/>
        <w:numPr>
          <w:ilvl w:val="0"/>
          <w:numId w:val="13"/>
        </w:numPr>
        <w:spacing w:line="240" w:lineRule="auto"/>
        <w:rPr>
          <w:rFonts w:eastAsia="Times New Roman" w:cs="Times New Roman"/>
          <w:szCs w:val="24"/>
        </w:rPr>
      </w:pPr>
      <w:r>
        <w:rPr>
          <w:rFonts w:eastAsia="Times New Roman" w:cs="Times New Roman"/>
          <w:szCs w:val="24"/>
        </w:rPr>
        <w:t>Title page</w:t>
      </w:r>
      <w:r w:rsidR="002470DF">
        <w:rPr>
          <w:rFonts w:eastAsia="Times New Roman" w:cs="Times New Roman"/>
          <w:szCs w:val="24"/>
        </w:rPr>
        <w:t xml:space="preserve"> – A0</w:t>
      </w:r>
    </w:p>
    <w:p w14:paraId="23F0F565" w14:textId="77777777" w:rsidR="00317300" w:rsidRDefault="00317300" w:rsidP="003D034D">
      <w:pPr>
        <w:pStyle w:val="ListParagraph"/>
        <w:numPr>
          <w:ilvl w:val="1"/>
          <w:numId w:val="13"/>
        </w:numPr>
        <w:spacing w:line="240" w:lineRule="auto"/>
        <w:rPr>
          <w:rFonts w:eastAsia="Times New Roman" w:cs="Times New Roman"/>
          <w:szCs w:val="24"/>
        </w:rPr>
      </w:pPr>
      <w:r w:rsidRPr="00B716F8">
        <w:rPr>
          <w:rFonts w:eastAsia="Times New Roman" w:cs="Times New Roman"/>
          <w:szCs w:val="24"/>
        </w:rPr>
        <w:t>Life safety diagram</w:t>
      </w:r>
      <w:r w:rsidR="00B716F8">
        <w:rPr>
          <w:rFonts w:eastAsia="Times New Roman" w:cs="Times New Roman"/>
          <w:szCs w:val="24"/>
        </w:rPr>
        <w:t xml:space="preserve">, </w:t>
      </w:r>
      <w:r w:rsidR="002C3E0F">
        <w:rPr>
          <w:rFonts w:eastAsia="Times New Roman" w:cs="Times New Roman"/>
          <w:szCs w:val="24"/>
        </w:rPr>
        <w:t>f</w:t>
      </w:r>
      <w:r w:rsidR="00EB57A3" w:rsidRPr="002C3E0F">
        <w:rPr>
          <w:rFonts w:eastAsia="Times New Roman" w:cs="Times New Roman"/>
          <w:szCs w:val="24"/>
        </w:rPr>
        <w:t xml:space="preserve">loor plan graphics </w:t>
      </w:r>
      <w:r w:rsidR="00B716F8" w:rsidRPr="00B716F8">
        <w:rPr>
          <w:rFonts w:eastAsia="Times New Roman" w:cs="Times New Roman"/>
          <w:szCs w:val="24"/>
        </w:rPr>
        <w:t xml:space="preserve">key, abbreviations, </w:t>
      </w:r>
      <w:r w:rsidR="00676C70">
        <w:rPr>
          <w:rFonts w:eastAsia="Times New Roman" w:cs="Times New Roman"/>
          <w:szCs w:val="24"/>
        </w:rPr>
        <w:t xml:space="preserve">large </w:t>
      </w:r>
      <w:r w:rsidR="00B716F8" w:rsidRPr="00B716F8">
        <w:rPr>
          <w:rFonts w:eastAsia="Times New Roman" w:cs="Times New Roman"/>
          <w:szCs w:val="24"/>
        </w:rPr>
        <w:t>perspective, code definitions</w:t>
      </w:r>
    </w:p>
    <w:p w14:paraId="3DF136E4" w14:textId="77777777" w:rsidR="00927E3B" w:rsidRPr="000E7914" w:rsidRDefault="00927E3B" w:rsidP="00927E3B">
      <w:pPr>
        <w:numPr>
          <w:ilvl w:val="1"/>
          <w:numId w:val="25"/>
        </w:numPr>
      </w:pPr>
      <w:r w:rsidRPr="000E7914">
        <w:t>¼” is fine for drawing titles (approx. 18 point)</w:t>
      </w:r>
    </w:p>
    <w:p w14:paraId="35D19496" w14:textId="77777777" w:rsidR="00D232DF" w:rsidRPr="000E7914" w:rsidRDefault="00D232DF" w:rsidP="00D232DF">
      <w:pPr>
        <w:numPr>
          <w:ilvl w:val="1"/>
          <w:numId w:val="25"/>
        </w:numPr>
      </w:pPr>
      <w:r w:rsidRPr="000E7914">
        <w:t>½”-1” works for sheet titles</w:t>
      </w:r>
    </w:p>
    <w:p w14:paraId="41FA6493" w14:textId="6484F34B" w:rsidR="00927E3B" w:rsidRPr="00D232DF" w:rsidRDefault="00D232DF" w:rsidP="00D232DF">
      <w:pPr>
        <w:numPr>
          <w:ilvl w:val="1"/>
          <w:numId w:val="25"/>
        </w:numPr>
      </w:pPr>
      <w:r w:rsidRPr="000E7914">
        <w:t>5/32” is fine for notes (approx. 14 point)</w:t>
      </w:r>
    </w:p>
    <w:p w14:paraId="6E02D9B7" w14:textId="77777777" w:rsidR="00317300" w:rsidRDefault="00317300" w:rsidP="003D034D">
      <w:pPr>
        <w:pStyle w:val="ListParagraph"/>
        <w:numPr>
          <w:ilvl w:val="0"/>
          <w:numId w:val="13"/>
        </w:numPr>
        <w:spacing w:line="240" w:lineRule="auto"/>
        <w:rPr>
          <w:rFonts w:eastAsia="Times New Roman" w:cs="Times New Roman"/>
          <w:szCs w:val="24"/>
        </w:rPr>
      </w:pPr>
      <w:r>
        <w:rPr>
          <w:rFonts w:eastAsia="Times New Roman" w:cs="Times New Roman"/>
          <w:szCs w:val="24"/>
        </w:rPr>
        <w:t>Demolition plans</w:t>
      </w:r>
      <w:r w:rsidR="00EB57A3">
        <w:rPr>
          <w:rFonts w:eastAsia="Times New Roman" w:cs="Times New Roman"/>
          <w:szCs w:val="24"/>
        </w:rPr>
        <w:t xml:space="preserve"> and elevations</w:t>
      </w:r>
      <w:r w:rsidR="002470DF">
        <w:rPr>
          <w:rFonts w:eastAsia="Times New Roman" w:cs="Times New Roman"/>
          <w:szCs w:val="24"/>
        </w:rPr>
        <w:t xml:space="preserve"> – A1</w:t>
      </w:r>
    </w:p>
    <w:p w14:paraId="7E672565" w14:textId="77777777" w:rsidR="002C3E0F" w:rsidRPr="002C3E0F" w:rsidRDefault="002C3E0F" w:rsidP="003D034D">
      <w:pPr>
        <w:pStyle w:val="ListParagraph"/>
        <w:numPr>
          <w:ilvl w:val="1"/>
          <w:numId w:val="13"/>
        </w:numPr>
        <w:spacing w:line="240" w:lineRule="auto"/>
        <w:rPr>
          <w:rFonts w:eastAsia="Times New Roman" w:cs="Times New Roman"/>
          <w:szCs w:val="24"/>
        </w:rPr>
      </w:pPr>
      <w:r>
        <w:rPr>
          <w:rFonts w:eastAsia="Times New Roman" w:cs="Times New Roman"/>
          <w:szCs w:val="24"/>
        </w:rPr>
        <w:t>Plan, ceiling plan, at least one elevation – all at 1/</w:t>
      </w:r>
      <w:proofErr w:type="gramStart"/>
      <w:r>
        <w:rPr>
          <w:rFonts w:eastAsia="Times New Roman" w:cs="Times New Roman"/>
          <w:szCs w:val="24"/>
        </w:rPr>
        <w:t>8”=</w:t>
      </w:r>
      <w:proofErr w:type="gramEnd"/>
      <w:r>
        <w:rPr>
          <w:rFonts w:eastAsia="Times New Roman" w:cs="Times New Roman"/>
          <w:szCs w:val="24"/>
        </w:rPr>
        <w:t>1’-0”</w:t>
      </w:r>
      <w:r w:rsidRPr="002C3E0F">
        <w:rPr>
          <w:rFonts w:eastAsia="Times New Roman" w:cs="Times New Roman"/>
          <w:szCs w:val="24"/>
        </w:rPr>
        <w:t xml:space="preserve"> </w:t>
      </w:r>
      <w:r>
        <w:rPr>
          <w:rFonts w:eastAsia="Times New Roman" w:cs="Times New Roman"/>
          <w:szCs w:val="24"/>
        </w:rPr>
        <w:t>(clearly indicate what is to be demolished, both graphically and with key notes)</w:t>
      </w:r>
    </w:p>
    <w:p w14:paraId="5612891A" w14:textId="77777777" w:rsidR="002C3E0F" w:rsidRPr="00BE5F11" w:rsidRDefault="002C3E0F" w:rsidP="003D034D">
      <w:pPr>
        <w:pStyle w:val="ListParagraph"/>
        <w:numPr>
          <w:ilvl w:val="1"/>
          <w:numId w:val="13"/>
        </w:numPr>
        <w:spacing w:line="240" w:lineRule="auto"/>
        <w:rPr>
          <w:rFonts w:eastAsia="Times New Roman" w:cs="Times New Roman"/>
          <w:szCs w:val="24"/>
        </w:rPr>
      </w:pPr>
      <w:r>
        <w:rPr>
          <w:rFonts w:eastAsia="Times New Roman" w:cs="Times New Roman"/>
          <w:szCs w:val="24"/>
        </w:rPr>
        <w:t>Key to graphics</w:t>
      </w:r>
      <w:r w:rsidR="00BE5F11">
        <w:rPr>
          <w:rFonts w:eastAsia="Times New Roman" w:cs="Times New Roman"/>
          <w:szCs w:val="24"/>
        </w:rPr>
        <w:t>, and a c</w:t>
      </w:r>
      <w:r w:rsidRPr="00BE5F11">
        <w:rPr>
          <w:rFonts w:eastAsia="Times New Roman" w:cs="Times New Roman"/>
          <w:szCs w:val="24"/>
        </w:rPr>
        <w:t>hart of key notes</w:t>
      </w:r>
    </w:p>
    <w:p w14:paraId="20229C90" w14:textId="77777777" w:rsidR="002C3E0F" w:rsidRDefault="002C3E0F" w:rsidP="003D034D">
      <w:pPr>
        <w:pStyle w:val="ListParagraph"/>
        <w:numPr>
          <w:ilvl w:val="1"/>
          <w:numId w:val="13"/>
        </w:numPr>
        <w:spacing w:line="240" w:lineRule="auto"/>
        <w:rPr>
          <w:rFonts w:eastAsia="Times New Roman" w:cs="Times New Roman"/>
          <w:szCs w:val="24"/>
        </w:rPr>
      </w:pPr>
      <w:r>
        <w:rPr>
          <w:rFonts w:eastAsia="Times New Roman" w:cs="Times New Roman"/>
          <w:szCs w:val="24"/>
        </w:rPr>
        <w:t>At least one annotated photograph indica</w:t>
      </w:r>
      <w:r w:rsidR="00BE5F11">
        <w:rPr>
          <w:rFonts w:eastAsia="Times New Roman" w:cs="Times New Roman"/>
          <w:szCs w:val="24"/>
        </w:rPr>
        <w:t xml:space="preserve">ting elements to be removed vs. </w:t>
      </w:r>
      <w:r>
        <w:rPr>
          <w:rFonts w:eastAsia="Times New Roman" w:cs="Times New Roman"/>
          <w:szCs w:val="24"/>
        </w:rPr>
        <w:t>retained</w:t>
      </w:r>
    </w:p>
    <w:p w14:paraId="6ADD0C4A" w14:textId="77777777" w:rsidR="00317300" w:rsidRDefault="00317300" w:rsidP="003D034D">
      <w:pPr>
        <w:pStyle w:val="ListParagraph"/>
        <w:numPr>
          <w:ilvl w:val="0"/>
          <w:numId w:val="13"/>
        </w:numPr>
        <w:spacing w:line="240" w:lineRule="auto"/>
        <w:rPr>
          <w:rFonts w:eastAsia="Times New Roman" w:cs="Times New Roman"/>
          <w:szCs w:val="24"/>
        </w:rPr>
      </w:pPr>
      <w:r>
        <w:rPr>
          <w:rFonts w:eastAsia="Times New Roman" w:cs="Times New Roman"/>
          <w:szCs w:val="24"/>
        </w:rPr>
        <w:t>Partition types</w:t>
      </w:r>
      <w:r w:rsidR="002470DF">
        <w:rPr>
          <w:rFonts w:eastAsia="Times New Roman" w:cs="Times New Roman"/>
          <w:szCs w:val="24"/>
        </w:rPr>
        <w:t xml:space="preserve"> – A3</w:t>
      </w:r>
    </w:p>
    <w:p w14:paraId="3D2D53C4" w14:textId="3A5A24B8" w:rsidR="002C3E0F" w:rsidRDefault="002C3E0F" w:rsidP="003D034D">
      <w:pPr>
        <w:pStyle w:val="ListParagraph"/>
        <w:numPr>
          <w:ilvl w:val="1"/>
          <w:numId w:val="13"/>
        </w:numPr>
        <w:spacing w:line="240" w:lineRule="auto"/>
        <w:rPr>
          <w:rFonts w:eastAsia="Times New Roman" w:cs="Times New Roman"/>
          <w:szCs w:val="24"/>
        </w:rPr>
      </w:pPr>
      <w:r>
        <w:rPr>
          <w:rFonts w:eastAsia="Times New Roman" w:cs="Times New Roman"/>
          <w:szCs w:val="24"/>
        </w:rPr>
        <w:t xml:space="preserve">Section drawings at 1 </w:t>
      </w:r>
      <w:proofErr w:type="gramStart"/>
      <w:r>
        <w:rPr>
          <w:rFonts w:eastAsia="Times New Roman" w:cs="Times New Roman"/>
          <w:szCs w:val="24"/>
        </w:rPr>
        <w:t>½”=</w:t>
      </w:r>
      <w:proofErr w:type="gramEnd"/>
      <w:r>
        <w:rPr>
          <w:rFonts w:eastAsia="Times New Roman" w:cs="Times New Roman"/>
          <w:szCs w:val="24"/>
        </w:rPr>
        <w:t>1’-0” (include full partitions, half-height walls, furred out walls, and tiled walls separately)</w:t>
      </w:r>
      <w:r w:rsidR="004E4DD9">
        <w:rPr>
          <w:rFonts w:eastAsia="Times New Roman" w:cs="Times New Roman"/>
          <w:szCs w:val="24"/>
        </w:rPr>
        <w:t xml:space="preserve"> for main interior partition</w:t>
      </w:r>
    </w:p>
    <w:p w14:paraId="0EF35ACD" w14:textId="77777777" w:rsidR="00EB57A3" w:rsidRDefault="00676C70" w:rsidP="003D034D">
      <w:pPr>
        <w:pStyle w:val="ListParagraph"/>
        <w:numPr>
          <w:ilvl w:val="1"/>
          <w:numId w:val="13"/>
        </w:numPr>
        <w:spacing w:line="240" w:lineRule="auto"/>
        <w:rPr>
          <w:rFonts w:eastAsia="Times New Roman" w:cs="Times New Roman"/>
          <w:szCs w:val="24"/>
        </w:rPr>
      </w:pPr>
      <w:r>
        <w:rPr>
          <w:rFonts w:eastAsia="Times New Roman" w:cs="Times New Roman"/>
          <w:szCs w:val="24"/>
        </w:rPr>
        <w:t>Indicate all finish materials, framing materials,</w:t>
      </w:r>
      <w:r w:rsidR="00230D1E">
        <w:rPr>
          <w:rFonts w:eastAsia="Times New Roman" w:cs="Times New Roman"/>
          <w:szCs w:val="24"/>
        </w:rPr>
        <w:t xml:space="preserve"> </w:t>
      </w:r>
      <w:r w:rsidR="00EB57A3">
        <w:rPr>
          <w:rFonts w:eastAsia="Times New Roman" w:cs="Times New Roman"/>
          <w:szCs w:val="24"/>
        </w:rPr>
        <w:t>base</w:t>
      </w:r>
      <w:r>
        <w:rPr>
          <w:rFonts w:eastAsia="Times New Roman" w:cs="Times New Roman"/>
          <w:szCs w:val="24"/>
        </w:rPr>
        <w:t xml:space="preserve"> (material and application method)</w:t>
      </w:r>
      <w:r w:rsidR="00EB57A3">
        <w:rPr>
          <w:rFonts w:eastAsia="Times New Roman" w:cs="Times New Roman"/>
          <w:szCs w:val="24"/>
        </w:rPr>
        <w:t>, ceiling and floor interface</w:t>
      </w:r>
    </w:p>
    <w:p w14:paraId="2F3F7B97" w14:textId="3175140B" w:rsidR="004E4DD9" w:rsidRPr="004E4DD9" w:rsidRDefault="004E4DD9" w:rsidP="003D034D">
      <w:pPr>
        <w:pStyle w:val="ListParagraph"/>
        <w:numPr>
          <w:ilvl w:val="1"/>
          <w:numId w:val="13"/>
        </w:numPr>
        <w:spacing w:line="240" w:lineRule="auto"/>
        <w:rPr>
          <w:rFonts w:eastAsia="Times New Roman" w:cs="Times New Roman"/>
          <w:i/>
          <w:szCs w:val="24"/>
        </w:rPr>
      </w:pPr>
      <w:r w:rsidRPr="004E4DD9">
        <w:rPr>
          <w:rFonts w:eastAsia="Times New Roman" w:cs="Times New Roman"/>
          <w:i/>
          <w:szCs w:val="24"/>
        </w:rPr>
        <w:t>[At least one additional type, such as the toilet room wall]</w:t>
      </w:r>
    </w:p>
    <w:p w14:paraId="28EF20B9" w14:textId="77777777" w:rsidR="00317300" w:rsidRDefault="00024924" w:rsidP="003D034D">
      <w:pPr>
        <w:pStyle w:val="ListParagraph"/>
        <w:numPr>
          <w:ilvl w:val="0"/>
          <w:numId w:val="13"/>
        </w:numPr>
        <w:spacing w:line="240" w:lineRule="auto"/>
        <w:rPr>
          <w:rFonts w:eastAsia="Times New Roman" w:cs="Times New Roman"/>
          <w:szCs w:val="24"/>
        </w:rPr>
      </w:pPr>
      <w:r>
        <w:rPr>
          <w:rFonts w:eastAsia="Times New Roman" w:cs="Times New Roman"/>
          <w:szCs w:val="24"/>
        </w:rPr>
        <w:t>Floor plan</w:t>
      </w:r>
      <w:r w:rsidR="002470DF">
        <w:rPr>
          <w:rFonts w:eastAsia="Times New Roman" w:cs="Times New Roman"/>
          <w:szCs w:val="24"/>
        </w:rPr>
        <w:t xml:space="preserve"> – A2</w:t>
      </w:r>
    </w:p>
    <w:p w14:paraId="78C72029" w14:textId="77777777" w:rsidR="00317300" w:rsidRDefault="00317300" w:rsidP="003D034D">
      <w:pPr>
        <w:pStyle w:val="ListParagraph"/>
        <w:numPr>
          <w:ilvl w:val="1"/>
          <w:numId w:val="13"/>
        </w:numPr>
        <w:spacing w:line="240" w:lineRule="auto"/>
        <w:rPr>
          <w:rFonts w:eastAsia="Times New Roman" w:cs="Times New Roman"/>
          <w:szCs w:val="24"/>
        </w:rPr>
      </w:pPr>
      <w:r>
        <w:rPr>
          <w:rFonts w:eastAsia="Times New Roman" w:cs="Times New Roman"/>
          <w:szCs w:val="24"/>
        </w:rPr>
        <w:t>Include room names, key, wall type tags, and dimensions</w:t>
      </w:r>
    </w:p>
    <w:p w14:paraId="0A29C5A0" w14:textId="77777777" w:rsidR="00676C70" w:rsidRDefault="00EB57A3" w:rsidP="003D034D">
      <w:pPr>
        <w:pStyle w:val="ListParagraph"/>
        <w:numPr>
          <w:ilvl w:val="1"/>
          <w:numId w:val="13"/>
        </w:numPr>
        <w:spacing w:line="240" w:lineRule="auto"/>
        <w:rPr>
          <w:rFonts w:eastAsia="Times New Roman" w:cs="Times New Roman"/>
          <w:szCs w:val="24"/>
        </w:rPr>
      </w:pPr>
      <w:r w:rsidRPr="00676C70">
        <w:rPr>
          <w:rFonts w:eastAsia="Times New Roman" w:cs="Times New Roman"/>
          <w:szCs w:val="24"/>
        </w:rPr>
        <w:t xml:space="preserve">Indicate flooring </w:t>
      </w:r>
      <w:r w:rsidR="00676C70" w:rsidRPr="00676C70">
        <w:rPr>
          <w:rFonts w:eastAsia="Times New Roman" w:cs="Times New Roman"/>
          <w:szCs w:val="24"/>
        </w:rPr>
        <w:t>finishes</w:t>
      </w:r>
      <w:r w:rsidR="00676C70">
        <w:rPr>
          <w:rFonts w:eastAsia="Times New Roman" w:cs="Times New Roman"/>
          <w:szCs w:val="24"/>
        </w:rPr>
        <w:t>, thresholds,</w:t>
      </w:r>
      <w:r w:rsidR="00676C70" w:rsidRPr="00676C70">
        <w:rPr>
          <w:rFonts w:eastAsia="Times New Roman" w:cs="Times New Roman"/>
          <w:szCs w:val="24"/>
        </w:rPr>
        <w:t xml:space="preserve"> </w:t>
      </w:r>
      <w:r w:rsidR="00676C70">
        <w:rPr>
          <w:rFonts w:eastAsia="Times New Roman" w:cs="Times New Roman"/>
          <w:szCs w:val="24"/>
        </w:rPr>
        <w:t>and transitions with notes</w:t>
      </w:r>
      <w:r w:rsidR="002C3E0F">
        <w:rPr>
          <w:rFonts w:eastAsia="Times New Roman" w:cs="Times New Roman"/>
          <w:szCs w:val="24"/>
        </w:rPr>
        <w:t xml:space="preserve"> (no hatch patterns this time)</w:t>
      </w:r>
    </w:p>
    <w:p w14:paraId="7F8F40FF" w14:textId="70C37A32" w:rsidR="00EB57A3" w:rsidRDefault="00EB57A3" w:rsidP="003D034D">
      <w:pPr>
        <w:pStyle w:val="ListParagraph"/>
        <w:numPr>
          <w:ilvl w:val="1"/>
          <w:numId w:val="13"/>
        </w:numPr>
        <w:spacing w:line="240" w:lineRule="auto"/>
        <w:rPr>
          <w:rFonts w:eastAsia="Times New Roman" w:cs="Times New Roman"/>
          <w:szCs w:val="24"/>
        </w:rPr>
      </w:pPr>
      <w:r w:rsidRPr="00676C70">
        <w:rPr>
          <w:rFonts w:eastAsia="Times New Roman" w:cs="Times New Roman"/>
          <w:szCs w:val="24"/>
        </w:rPr>
        <w:t>At least one flooring transition detail</w:t>
      </w:r>
      <w:r w:rsidR="00C57700">
        <w:rPr>
          <w:rFonts w:eastAsia="Times New Roman" w:cs="Times New Roman"/>
          <w:szCs w:val="24"/>
        </w:rPr>
        <w:t xml:space="preserve"> [additional flooring detail]</w:t>
      </w:r>
    </w:p>
    <w:p w14:paraId="35BD677B" w14:textId="77777777" w:rsidR="0051432B" w:rsidRPr="00676C70" w:rsidRDefault="0051432B" w:rsidP="003D034D">
      <w:pPr>
        <w:pStyle w:val="ListParagraph"/>
        <w:numPr>
          <w:ilvl w:val="1"/>
          <w:numId w:val="13"/>
        </w:numPr>
        <w:spacing w:line="240" w:lineRule="auto"/>
        <w:rPr>
          <w:rFonts w:eastAsia="Times New Roman" w:cs="Times New Roman"/>
          <w:szCs w:val="24"/>
        </w:rPr>
      </w:pPr>
      <w:r>
        <w:rPr>
          <w:rFonts w:eastAsia="Times New Roman" w:cs="Times New Roman"/>
          <w:szCs w:val="24"/>
        </w:rPr>
        <w:t>Room finish schedule</w:t>
      </w:r>
    </w:p>
    <w:p w14:paraId="3E37A270" w14:textId="77777777" w:rsidR="005A7C53" w:rsidRPr="005A7C53" w:rsidRDefault="005A7C53" w:rsidP="003D034D">
      <w:pPr>
        <w:pStyle w:val="ListParagraph"/>
        <w:numPr>
          <w:ilvl w:val="0"/>
          <w:numId w:val="13"/>
        </w:numPr>
        <w:spacing w:line="240" w:lineRule="auto"/>
        <w:rPr>
          <w:rFonts w:eastAsia="Times New Roman" w:cs="Times New Roman"/>
          <w:i/>
          <w:szCs w:val="24"/>
        </w:rPr>
      </w:pPr>
      <w:r>
        <w:rPr>
          <w:rFonts w:eastAsia="Times New Roman" w:cs="Times New Roman"/>
          <w:szCs w:val="24"/>
        </w:rPr>
        <w:t>[</w:t>
      </w:r>
      <w:r w:rsidRPr="005A7C53">
        <w:rPr>
          <w:rFonts w:eastAsia="Times New Roman" w:cs="Times New Roman"/>
          <w:i/>
          <w:szCs w:val="24"/>
        </w:rPr>
        <w:t>flooring plan</w:t>
      </w:r>
      <w:r w:rsidR="002470DF">
        <w:rPr>
          <w:rFonts w:eastAsia="Times New Roman" w:cs="Times New Roman"/>
          <w:i/>
          <w:szCs w:val="24"/>
        </w:rPr>
        <w:t xml:space="preserve"> –A4</w:t>
      </w:r>
    </w:p>
    <w:p w14:paraId="775F8AD6" w14:textId="77777777" w:rsidR="005A7C53" w:rsidRPr="005A7C53" w:rsidRDefault="005A7C53" w:rsidP="003D034D">
      <w:pPr>
        <w:pStyle w:val="ListParagraph"/>
        <w:numPr>
          <w:ilvl w:val="1"/>
          <w:numId w:val="13"/>
        </w:numPr>
        <w:spacing w:line="240" w:lineRule="auto"/>
        <w:rPr>
          <w:rFonts w:eastAsia="Times New Roman" w:cs="Times New Roman"/>
          <w:i/>
          <w:szCs w:val="24"/>
        </w:rPr>
      </w:pPr>
      <w:r w:rsidRPr="005A7C53">
        <w:rPr>
          <w:rFonts w:eastAsia="Times New Roman" w:cs="Times New Roman"/>
          <w:i/>
          <w:szCs w:val="24"/>
        </w:rPr>
        <w:t xml:space="preserve">all flooring materials hatched </w:t>
      </w:r>
    </w:p>
    <w:p w14:paraId="275E2004" w14:textId="77777777" w:rsidR="005A7C53" w:rsidRPr="005A7C53" w:rsidRDefault="005A7C53" w:rsidP="003D034D">
      <w:pPr>
        <w:pStyle w:val="ListParagraph"/>
        <w:numPr>
          <w:ilvl w:val="1"/>
          <w:numId w:val="13"/>
        </w:numPr>
        <w:spacing w:line="240" w:lineRule="auto"/>
        <w:rPr>
          <w:rFonts w:eastAsia="Times New Roman" w:cs="Times New Roman"/>
          <w:i/>
          <w:szCs w:val="24"/>
        </w:rPr>
      </w:pPr>
      <w:r w:rsidRPr="005A7C53">
        <w:rPr>
          <w:rFonts w:eastAsia="Times New Roman" w:cs="Times New Roman"/>
          <w:i/>
          <w:szCs w:val="24"/>
        </w:rPr>
        <w:t>flooring schedule</w:t>
      </w:r>
    </w:p>
    <w:p w14:paraId="60FEFF0F" w14:textId="77777777" w:rsidR="005A7C53" w:rsidRPr="005A7C53" w:rsidRDefault="005A7C53" w:rsidP="003D034D">
      <w:pPr>
        <w:pStyle w:val="ListParagraph"/>
        <w:numPr>
          <w:ilvl w:val="1"/>
          <w:numId w:val="13"/>
        </w:numPr>
        <w:spacing w:line="240" w:lineRule="auto"/>
        <w:rPr>
          <w:rFonts w:eastAsia="Times New Roman" w:cs="Times New Roman"/>
          <w:i/>
          <w:szCs w:val="24"/>
        </w:rPr>
      </w:pPr>
      <w:r w:rsidRPr="005A7C53">
        <w:rPr>
          <w:rFonts w:eastAsia="Times New Roman" w:cs="Times New Roman"/>
          <w:i/>
          <w:szCs w:val="24"/>
        </w:rPr>
        <w:t>transition details indicated</w:t>
      </w:r>
    </w:p>
    <w:p w14:paraId="318BD8D6" w14:textId="77777777" w:rsidR="005A7C53" w:rsidRPr="005A7C53" w:rsidRDefault="005A7C53" w:rsidP="003D034D">
      <w:pPr>
        <w:pStyle w:val="ListParagraph"/>
        <w:numPr>
          <w:ilvl w:val="1"/>
          <w:numId w:val="13"/>
        </w:numPr>
        <w:spacing w:line="240" w:lineRule="auto"/>
        <w:rPr>
          <w:rFonts w:eastAsia="Times New Roman" w:cs="Times New Roman"/>
          <w:i/>
          <w:szCs w:val="24"/>
        </w:rPr>
      </w:pPr>
      <w:r w:rsidRPr="005A7C53">
        <w:rPr>
          <w:rFonts w:eastAsia="Times New Roman" w:cs="Times New Roman"/>
          <w:i/>
          <w:szCs w:val="24"/>
        </w:rPr>
        <w:t>transition section details]</w:t>
      </w:r>
    </w:p>
    <w:p w14:paraId="5D0A6348" w14:textId="77777777" w:rsidR="00317300" w:rsidRDefault="00317300" w:rsidP="003D034D">
      <w:pPr>
        <w:pStyle w:val="ListParagraph"/>
        <w:numPr>
          <w:ilvl w:val="0"/>
          <w:numId w:val="13"/>
        </w:numPr>
        <w:spacing w:line="240" w:lineRule="auto"/>
        <w:rPr>
          <w:rFonts w:eastAsia="Times New Roman" w:cs="Times New Roman"/>
          <w:szCs w:val="24"/>
        </w:rPr>
      </w:pPr>
      <w:r>
        <w:rPr>
          <w:rFonts w:eastAsia="Times New Roman" w:cs="Times New Roman"/>
          <w:szCs w:val="24"/>
        </w:rPr>
        <w:t>Reflected ceiling plans</w:t>
      </w:r>
      <w:r w:rsidR="002470DF">
        <w:rPr>
          <w:rFonts w:eastAsia="Times New Roman" w:cs="Times New Roman"/>
          <w:szCs w:val="24"/>
        </w:rPr>
        <w:t xml:space="preserve"> A…</w:t>
      </w:r>
    </w:p>
    <w:p w14:paraId="728F9D51" w14:textId="77777777" w:rsidR="00317300" w:rsidRDefault="00317300" w:rsidP="003D034D">
      <w:pPr>
        <w:pStyle w:val="ListParagraph"/>
        <w:numPr>
          <w:ilvl w:val="1"/>
          <w:numId w:val="13"/>
        </w:numPr>
        <w:spacing w:line="240" w:lineRule="auto"/>
        <w:rPr>
          <w:rFonts w:eastAsia="Times New Roman" w:cs="Times New Roman"/>
          <w:szCs w:val="24"/>
        </w:rPr>
      </w:pPr>
      <w:r>
        <w:rPr>
          <w:rFonts w:eastAsia="Times New Roman" w:cs="Times New Roman"/>
          <w:szCs w:val="24"/>
        </w:rPr>
        <w:t>With key</w:t>
      </w:r>
      <w:r w:rsidR="00EB57A3">
        <w:rPr>
          <w:rFonts w:eastAsia="Times New Roman" w:cs="Times New Roman"/>
          <w:szCs w:val="24"/>
        </w:rPr>
        <w:t xml:space="preserve"> for fixture</w:t>
      </w:r>
    </w:p>
    <w:p w14:paraId="33D79B58" w14:textId="5B4F292B" w:rsidR="00927E3B" w:rsidRPr="00C57700" w:rsidRDefault="00C57700" w:rsidP="003D034D">
      <w:pPr>
        <w:pStyle w:val="ListParagraph"/>
        <w:numPr>
          <w:ilvl w:val="1"/>
          <w:numId w:val="13"/>
        </w:numPr>
        <w:spacing w:line="240" w:lineRule="auto"/>
        <w:rPr>
          <w:rFonts w:eastAsia="Times New Roman" w:cs="Times New Roman"/>
          <w:i/>
          <w:szCs w:val="24"/>
        </w:rPr>
      </w:pPr>
      <w:r w:rsidRPr="00C57700">
        <w:rPr>
          <w:i/>
        </w:rPr>
        <w:t>[</w:t>
      </w:r>
      <w:r w:rsidR="00927E3B" w:rsidRPr="00C57700">
        <w:rPr>
          <w:i/>
        </w:rPr>
        <w:t>Show sprinkler heads, exit signs, and vents for HVAC, if you have them</w:t>
      </w:r>
      <w:r w:rsidRPr="00C57700">
        <w:rPr>
          <w:i/>
        </w:rPr>
        <w:t>]</w:t>
      </w:r>
    </w:p>
    <w:p w14:paraId="0A93164E" w14:textId="77777777" w:rsidR="00EB57A3" w:rsidRDefault="00EB57A3" w:rsidP="003D034D">
      <w:pPr>
        <w:pStyle w:val="ListParagraph"/>
        <w:numPr>
          <w:ilvl w:val="1"/>
          <w:numId w:val="13"/>
        </w:numPr>
        <w:spacing w:line="240" w:lineRule="auto"/>
        <w:rPr>
          <w:rFonts w:eastAsia="Times New Roman" w:cs="Times New Roman"/>
          <w:szCs w:val="24"/>
        </w:rPr>
      </w:pPr>
      <w:r>
        <w:rPr>
          <w:rFonts w:eastAsia="Times New Roman" w:cs="Times New Roman"/>
          <w:szCs w:val="24"/>
        </w:rPr>
        <w:t xml:space="preserve">Indicate and dimension all soffits, finish </w:t>
      </w:r>
      <w:r w:rsidR="000A19C3">
        <w:rPr>
          <w:rFonts w:eastAsia="Times New Roman" w:cs="Times New Roman"/>
          <w:szCs w:val="24"/>
        </w:rPr>
        <w:t>materials</w:t>
      </w:r>
      <w:r>
        <w:rPr>
          <w:rFonts w:eastAsia="Times New Roman" w:cs="Times New Roman"/>
          <w:szCs w:val="24"/>
        </w:rPr>
        <w:t>, and HVAC (if visible)</w:t>
      </w:r>
    </w:p>
    <w:p w14:paraId="47CB54C6" w14:textId="77777777" w:rsidR="00EB57A3" w:rsidRPr="004832E7" w:rsidRDefault="00EB57A3" w:rsidP="003D034D">
      <w:pPr>
        <w:pStyle w:val="ListParagraph"/>
        <w:numPr>
          <w:ilvl w:val="1"/>
          <w:numId w:val="13"/>
        </w:numPr>
        <w:spacing w:line="240" w:lineRule="auto"/>
        <w:rPr>
          <w:rFonts w:eastAsia="Times New Roman" w:cs="Times New Roman"/>
          <w:szCs w:val="24"/>
        </w:rPr>
      </w:pPr>
      <w:r>
        <w:rPr>
          <w:rFonts w:eastAsia="Times New Roman" w:cs="Times New Roman"/>
          <w:szCs w:val="24"/>
        </w:rPr>
        <w:t>Must show exit signs, HVAC (where appropriate)</w:t>
      </w:r>
    </w:p>
    <w:p w14:paraId="5E8010BC" w14:textId="47A00993" w:rsidR="00317300" w:rsidRDefault="00C57700" w:rsidP="003D034D">
      <w:pPr>
        <w:pStyle w:val="ListParagraph"/>
        <w:numPr>
          <w:ilvl w:val="0"/>
          <w:numId w:val="13"/>
        </w:numPr>
        <w:spacing w:line="240" w:lineRule="auto"/>
        <w:rPr>
          <w:rFonts w:eastAsia="Times New Roman" w:cs="Times New Roman"/>
          <w:szCs w:val="24"/>
        </w:rPr>
      </w:pPr>
      <w:r>
        <w:rPr>
          <w:rFonts w:eastAsia="Times New Roman" w:cs="Times New Roman"/>
          <w:szCs w:val="24"/>
        </w:rPr>
        <w:t>Longitudinal building section</w:t>
      </w:r>
      <w:r w:rsidR="00323084">
        <w:rPr>
          <w:rFonts w:eastAsia="Times New Roman" w:cs="Times New Roman"/>
          <w:szCs w:val="24"/>
        </w:rPr>
        <w:t xml:space="preserve"> showing exterior window wall</w:t>
      </w:r>
      <w:r w:rsidR="002470DF">
        <w:rPr>
          <w:rFonts w:eastAsia="Times New Roman" w:cs="Times New Roman"/>
          <w:szCs w:val="24"/>
        </w:rPr>
        <w:t xml:space="preserve"> – A…</w:t>
      </w:r>
    </w:p>
    <w:p w14:paraId="720EF035" w14:textId="77777777" w:rsidR="00317300" w:rsidRDefault="00317300" w:rsidP="003D034D">
      <w:pPr>
        <w:pStyle w:val="ListParagraph"/>
        <w:numPr>
          <w:ilvl w:val="1"/>
          <w:numId w:val="13"/>
        </w:numPr>
        <w:spacing w:line="240" w:lineRule="auto"/>
        <w:rPr>
          <w:rFonts w:eastAsia="Times New Roman" w:cs="Times New Roman"/>
          <w:szCs w:val="24"/>
        </w:rPr>
      </w:pPr>
      <w:r>
        <w:rPr>
          <w:rFonts w:eastAsia="Times New Roman" w:cs="Times New Roman"/>
          <w:szCs w:val="24"/>
        </w:rPr>
        <w:t xml:space="preserve">Vertical dimensions; annotate materials </w:t>
      </w:r>
    </w:p>
    <w:p w14:paraId="5EF55BA3" w14:textId="3DE71088" w:rsidR="00927E3B" w:rsidRPr="00323084" w:rsidRDefault="00323084" w:rsidP="003D034D">
      <w:pPr>
        <w:pStyle w:val="ListParagraph"/>
        <w:numPr>
          <w:ilvl w:val="1"/>
          <w:numId w:val="13"/>
        </w:numPr>
        <w:spacing w:line="240" w:lineRule="auto"/>
        <w:rPr>
          <w:rFonts w:eastAsia="Times New Roman" w:cs="Times New Roman"/>
          <w:szCs w:val="24"/>
        </w:rPr>
      </w:pPr>
      <w:r>
        <w:t>S</w:t>
      </w:r>
      <w:r w:rsidR="00927E3B" w:rsidRPr="000E7914">
        <w:t>ignage</w:t>
      </w:r>
    </w:p>
    <w:p w14:paraId="647214E9" w14:textId="079910E1" w:rsidR="00323084" w:rsidRDefault="00323084" w:rsidP="003D034D">
      <w:pPr>
        <w:pStyle w:val="ListParagraph"/>
        <w:numPr>
          <w:ilvl w:val="1"/>
          <w:numId w:val="13"/>
        </w:numPr>
        <w:spacing w:line="240" w:lineRule="auto"/>
        <w:rPr>
          <w:rFonts w:eastAsia="Times New Roman" w:cs="Times New Roman"/>
          <w:szCs w:val="24"/>
        </w:rPr>
      </w:pPr>
      <w:r>
        <w:t>Window treatments</w:t>
      </w:r>
    </w:p>
    <w:p w14:paraId="32677775" w14:textId="42BC2918" w:rsidR="00DF19B7" w:rsidRDefault="000A19C3" w:rsidP="00927E3B">
      <w:pPr>
        <w:pStyle w:val="ListParagraph"/>
        <w:numPr>
          <w:ilvl w:val="1"/>
          <w:numId w:val="13"/>
        </w:numPr>
        <w:spacing w:line="240" w:lineRule="auto"/>
        <w:rPr>
          <w:rFonts w:eastAsia="Times New Roman" w:cs="Times New Roman"/>
          <w:szCs w:val="24"/>
        </w:rPr>
      </w:pPr>
      <w:r>
        <w:rPr>
          <w:rFonts w:eastAsia="Times New Roman" w:cs="Times New Roman"/>
          <w:szCs w:val="24"/>
        </w:rPr>
        <w:t>Poché</w:t>
      </w:r>
      <w:r w:rsidR="00EB57A3">
        <w:rPr>
          <w:rFonts w:eastAsia="Times New Roman" w:cs="Times New Roman"/>
          <w:szCs w:val="24"/>
        </w:rPr>
        <w:t xml:space="preserve"> appropriately; cut line to indicate limit of work</w:t>
      </w:r>
    </w:p>
    <w:p w14:paraId="380972B2" w14:textId="5CFA1646" w:rsidR="00C57700" w:rsidRPr="00A27F21" w:rsidRDefault="00C57700" w:rsidP="00927E3B">
      <w:pPr>
        <w:pStyle w:val="ListParagraph"/>
        <w:numPr>
          <w:ilvl w:val="1"/>
          <w:numId w:val="13"/>
        </w:numPr>
        <w:spacing w:line="240" w:lineRule="auto"/>
        <w:rPr>
          <w:rFonts w:eastAsia="Times New Roman" w:cs="Times New Roman"/>
          <w:i/>
          <w:szCs w:val="24"/>
        </w:rPr>
      </w:pPr>
      <w:r w:rsidRPr="00A27F21">
        <w:rPr>
          <w:rFonts w:eastAsia="Times New Roman" w:cs="Times New Roman"/>
          <w:i/>
          <w:szCs w:val="24"/>
        </w:rPr>
        <w:t>[transverse building section]</w:t>
      </w:r>
    </w:p>
    <w:p w14:paraId="5D81F0A7" w14:textId="70279FB6" w:rsidR="00C57700" w:rsidRPr="00A27F21" w:rsidRDefault="00C57700" w:rsidP="00927E3B">
      <w:pPr>
        <w:pStyle w:val="ListParagraph"/>
        <w:numPr>
          <w:ilvl w:val="1"/>
          <w:numId w:val="13"/>
        </w:numPr>
        <w:spacing w:line="240" w:lineRule="auto"/>
        <w:rPr>
          <w:rFonts w:eastAsia="Times New Roman" w:cs="Times New Roman"/>
          <w:i/>
          <w:szCs w:val="24"/>
        </w:rPr>
      </w:pPr>
      <w:r w:rsidRPr="00A27F21">
        <w:rPr>
          <w:rFonts w:eastAsia="Times New Roman" w:cs="Times New Roman"/>
          <w:i/>
          <w:szCs w:val="24"/>
        </w:rPr>
        <w:t xml:space="preserve">[detail section where </w:t>
      </w:r>
      <w:r w:rsidR="00A27F21" w:rsidRPr="00A27F21">
        <w:rPr>
          <w:rFonts w:eastAsia="Times New Roman" w:cs="Times New Roman"/>
          <w:i/>
          <w:szCs w:val="24"/>
        </w:rPr>
        <w:t>interior partition meets existing construction]</w:t>
      </w:r>
    </w:p>
    <w:p w14:paraId="465E8896" w14:textId="77777777" w:rsidR="00BE5F11" w:rsidRDefault="00BE5F11" w:rsidP="003D034D">
      <w:pPr>
        <w:pStyle w:val="ListParagraph"/>
        <w:numPr>
          <w:ilvl w:val="0"/>
          <w:numId w:val="13"/>
        </w:numPr>
        <w:spacing w:line="240" w:lineRule="auto"/>
        <w:rPr>
          <w:rFonts w:eastAsia="Times New Roman" w:cs="Times New Roman"/>
          <w:szCs w:val="24"/>
        </w:rPr>
      </w:pPr>
      <w:r>
        <w:rPr>
          <w:rFonts w:eastAsia="Times New Roman" w:cs="Times New Roman"/>
          <w:szCs w:val="24"/>
        </w:rPr>
        <w:t>Door types</w:t>
      </w:r>
      <w:r w:rsidR="002470DF">
        <w:rPr>
          <w:rFonts w:eastAsia="Times New Roman" w:cs="Times New Roman"/>
          <w:szCs w:val="24"/>
        </w:rPr>
        <w:t xml:space="preserve"> – on A1</w:t>
      </w:r>
    </w:p>
    <w:p w14:paraId="33AACE77" w14:textId="77777777" w:rsidR="00BE5F11" w:rsidRDefault="00BE5F11" w:rsidP="003D034D">
      <w:pPr>
        <w:pStyle w:val="ListParagraph"/>
        <w:numPr>
          <w:ilvl w:val="1"/>
          <w:numId w:val="13"/>
        </w:numPr>
        <w:spacing w:line="240" w:lineRule="auto"/>
        <w:rPr>
          <w:rFonts w:eastAsia="Times New Roman" w:cs="Times New Roman"/>
          <w:szCs w:val="24"/>
        </w:rPr>
      </w:pPr>
      <w:r>
        <w:rPr>
          <w:rFonts w:eastAsia="Times New Roman" w:cs="Times New Roman"/>
          <w:szCs w:val="24"/>
        </w:rPr>
        <w:t>Elevation of each door and, separately, each frame, dimensioned, with notes about materials</w:t>
      </w:r>
    </w:p>
    <w:p w14:paraId="61D1753A" w14:textId="6262C3A6" w:rsidR="00A27F21" w:rsidRDefault="00A27F21" w:rsidP="00A27F21">
      <w:pPr>
        <w:pStyle w:val="ListParagraph"/>
        <w:numPr>
          <w:ilvl w:val="1"/>
          <w:numId w:val="13"/>
        </w:numPr>
        <w:spacing w:line="240" w:lineRule="auto"/>
        <w:rPr>
          <w:rFonts w:eastAsia="Times New Roman" w:cs="Times New Roman"/>
          <w:szCs w:val="24"/>
        </w:rPr>
      </w:pPr>
      <w:r>
        <w:rPr>
          <w:rFonts w:eastAsia="Times New Roman" w:cs="Times New Roman"/>
          <w:szCs w:val="24"/>
        </w:rPr>
        <w:t>Elevation of</w:t>
      </w:r>
      <w:r>
        <w:rPr>
          <w:rFonts w:eastAsia="Times New Roman" w:cs="Times New Roman"/>
          <w:szCs w:val="24"/>
        </w:rPr>
        <w:t xml:space="preserve"> each </w:t>
      </w:r>
      <w:r>
        <w:rPr>
          <w:rFonts w:eastAsia="Times New Roman" w:cs="Times New Roman"/>
          <w:szCs w:val="24"/>
        </w:rPr>
        <w:t>frame, dimensioned, with notes about materials</w:t>
      </w:r>
    </w:p>
    <w:p w14:paraId="3ABF7B41" w14:textId="353DBB73" w:rsidR="00BE5F11" w:rsidRPr="00A27F21" w:rsidRDefault="00A27F21" w:rsidP="003D034D">
      <w:pPr>
        <w:pStyle w:val="ListParagraph"/>
        <w:numPr>
          <w:ilvl w:val="1"/>
          <w:numId w:val="13"/>
        </w:numPr>
        <w:spacing w:line="240" w:lineRule="auto"/>
        <w:rPr>
          <w:rFonts w:eastAsia="Times New Roman" w:cs="Times New Roman"/>
          <w:i/>
          <w:szCs w:val="24"/>
        </w:rPr>
      </w:pPr>
      <w:r w:rsidRPr="00A27F21">
        <w:rPr>
          <w:rFonts w:eastAsia="Times New Roman" w:cs="Times New Roman"/>
          <w:i/>
          <w:szCs w:val="24"/>
        </w:rPr>
        <w:lastRenderedPageBreak/>
        <w:t>[Elevations of doors/windows at exterior wall]</w:t>
      </w:r>
    </w:p>
    <w:p w14:paraId="5EE84627" w14:textId="29244DA5" w:rsidR="00BE5F11" w:rsidRDefault="00BE5F11" w:rsidP="003D034D">
      <w:pPr>
        <w:pStyle w:val="ListParagraph"/>
        <w:numPr>
          <w:ilvl w:val="0"/>
          <w:numId w:val="13"/>
        </w:numPr>
        <w:spacing w:line="240" w:lineRule="auto"/>
        <w:rPr>
          <w:rFonts w:eastAsia="Times New Roman" w:cs="Times New Roman"/>
          <w:szCs w:val="24"/>
        </w:rPr>
      </w:pPr>
      <w:r>
        <w:rPr>
          <w:rFonts w:eastAsia="Times New Roman" w:cs="Times New Roman"/>
          <w:szCs w:val="24"/>
        </w:rPr>
        <w:t xml:space="preserve">Revised </w:t>
      </w:r>
      <w:r w:rsidR="00C57700">
        <w:rPr>
          <w:rFonts w:eastAsia="Times New Roman" w:cs="Times New Roman"/>
          <w:szCs w:val="24"/>
        </w:rPr>
        <w:t xml:space="preserve">plan </w:t>
      </w:r>
      <w:r>
        <w:rPr>
          <w:rFonts w:eastAsia="Times New Roman" w:cs="Times New Roman"/>
          <w:szCs w:val="24"/>
        </w:rPr>
        <w:t>diagrams</w:t>
      </w:r>
      <w:r w:rsidRPr="00936969">
        <w:rPr>
          <w:rFonts w:eastAsia="Times New Roman" w:cs="Times New Roman"/>
          <w:i/>
          <w:szCs w:val="24"/>
        </w:rPr>
        <w:t xml:space="preserve"> </w:t>
      </w:r>
      <w:r w:rsidR="00C57700" w:rsidRPr="00936969">
        <w:rPr>
          <w:rFonts w:eastAsia="Times New Roman" w:cs="Times New Roman"/>
          <w:i/>
          <w:szCs w:val="24"/>
        </w:rPr>
        <w:t>[and section diagrams]</w:t>
      </w:r>
    </w:p>
    <w:p w14:paraId="6EF32179" w14:textId="005822AF" w:rsidR="00936969" w:rsidRPr="00936969" w:rsidRDefault="00936969" w:rsidP="003D034D">
      <w:pPr>
        <w:pStyle w:val="ListParagraph"/>
        <w:numPr>
          <w:ilvl w:val="0"/>
          <w:numId w:val="13"/>
        </w:numPr>
        <w:spacing w:line="240" w:lineRule="auto"/>
        <w:rPr>
          <w:rFonts w:eastAsia="Times New Roman" w:cs="Times New Roman"/>
          <w:i/>
          <w:szCs w:val="24"/>
        </w:rPr>
      </w:pPr>
      <w:r w:rsidRPr="00936969">
        <w:rPr>
          <w:rFonts w:eastAsia="Times New Roman" w:cs="Times New Roman"/>
          <w:i/>
          <w:szCs w:val="24"/>
        </w:rPr>
        <w:t>[working plan and weekly meeting notes]</w:t>
      </w:r>
    </w:p>
    <w:p w14:paraId="47816738" w14:textId="77777777" w:rsidR="00927E3B" w:rsidRPr="00927E3B" w:rsidRDefault="00927E3B" w:rsidP="00927E3B">
      <w:pPr>
        <w:ind w:left="360"/>
      </w:pPr>
    </w:p>
    <w:p w14:paraId="71A9DA63" w14:textId="6F2D9F32" w:rsidR="00A53542" w:rsidRDefault="00317300" w:rsidP="000A19C3">
      <w:r w:rsidRPr="004832E7">
        <w:rPr>
          <w:b/>
        </w:rPr>
        <w:t>Process</w:t>
      </w:r>
      <w:r w:rsidRPr="004832E7">
        <w:t xml:space="preserve">: </w:t>
      </w:r>
      <w:r w:rsidR="00E763A5">
        <w:t xml:space="preserve">You will need to choose which of your projects that you are going to move forward with, </w:t>
      </w:r>
      <w:proofErr w:type="gramStart"/>
      <w:r w:rsidR="00E763A5">
        <w:t>Or</w:t>
      </w:r>
      <w:proofErr w:type="gramEnd"/>
      <w:r w:rsidR="00E763A5">
        <w:t xml:space="preserve"> at least which project will form the basis for your design development. You may also share elements from each of your projects, as the things develop. </w:t>
      </w:r>
      <w:r>
        <w:t>Start looking at various aspects of your project in greater detail</w:t>
      </w:r>
      <w:r w:rsidR="00BE5F11">
        <w:t>, with more attention given the actual dimension and configuration of finish materials and construction systems</w:t>
      </w:r>
      <w:r>
        <w:t xml:space="preserve">. First develop different partition types. Then looks at doors and frames. Start using schedules to keep track of </w:t>
      </w:r>
      <w:r w:rsidR="00BE5F11">
        <w:t>finishes</w:t>
      </w:r>
      <w:r>
        <w:t xml:space="preserve">. </w:t>
      </w:r>
    </w:p>
    <w:p w14:paraId="1C2BFB0F" w14:textId="77777777" w:rsidR="00A53542" w:rsidRDefault="00A53542" w:rsidP="00A53542"/>
    <w:p w14:paraId="5E4B21EC" w14:textId="36B23F27" w:rsidR="00A53542" w:rsidRPr="004832E7" w:rsidRDefault="00A53542" w:rsidP="00A53542">
      <w:r w:rsidRPr="00A53542">
        <w:rPr>
          <w:b/>
        </w:rPr>
        <w:t>Grading criteria:</w:t>
      </w:r>
      <w:r w:rsidR="0051102A">
        <w:t xml:space="preserve"> T</w:t>
      </w:r>
      <w:r>
        <w:t xml:space="preserve">horoughness of the submission, </w:t>
      </w:r>
      <w:r w:rsidR="0051102A">
        <w:t>and consistent development across all elements of the project. Drawings should indicate an appropriate level of detail development.  In particular, all the laments should have specific materials and dimensions.</w:t>
      </w:r>
      <w:r>
        <w:t xml:space="preserve"> Those working in teams </w:t>
      </w:r>
      <w:r w:rsidR="00936969">
        <w:t>should include their working plan, and weekly meeting note, including descriptions of who is working on what. Teams and individuals</w:t>
      </w:r>
      <w:r>
        <w:t xml:space="preserve"> must produce all detail development and fi</w:t>
      </w:r>
      <w:r w:rsidR="00936969">
        <w:t xml:space="preserve">nal drawings to a similar level, but teams will have all of the additional drawings. </w:t>
      </w:r>
    </w:p>
    <w:p w14:paraId="7941D11D" w14:textId="77777777" w:rsidR="000A19C3" w:rsidRDefault="000A19C3" w:rsidP="00C0533F">
      <w:pPr>
        <w:rPr>
          <w:b/>
        </w:rPr>
      </w:pPr>
    </w:p>
    <w:p w14:paraId="6D0037E0" w14:textId="77777777" w:rsidR="000A19C3" w:rsidRDefault="000A19C3" w:rsidP="00C0533F">
      <w:pPr>
        <w:rPr>
          <w:b/>
        </w:rPr>
      </w:pPr>
    </w:p>
    <w:p w14:paraId="3C6C6D68" w14:textId="77777777" w:rsidR="00391CB3" w:rsidRDefault="00391CB3" w:rsidP="00C0533F">
      <w:pPr>
        <w:rPr>
          <w:b/>
        </w:rPr>
      </w:pPr>
    </w:p>
    <w:p w14:paraId="26AE1150" w14:textId="77777777" w:rsidR="00391CB3" w:rsidRDefault="00391CB3" w:rsidP="00C0533F">
      <w:pPr>
        <w:rPr>
          <w:b/>
        </w:rPr>
      </w:pPr>
    </w:p>
    <w:p w14:paraId="1BF0F64E" w14:textId="1F0C5658" w:rsidR="00EE73FA" w:rsidRDefault="00EE73FA">
      <w:pPr>
        <w:rPr>
          <w:b/>
        </w:rPr>
      </w:pPr>
    </w:p>
    <w:p w14:paraId="37593527" w14:textId="77777777" w:rsidR="00BA676D" w:rsidRDefault="00BA676D">
      <w:pPr>
        <w:rPr>
          <w:b/>
        </w:rPr>
      </w:pPr>
    </w:p>
    <w:p w14:paraId="7458E212" w14:textId="77777777" w:rsidR="00BA676D" w:rsidRDefault="00BA676D">
      <w:pPr>
        <w:rPr>
          <w:b/>
        </w:rPr>
      </w:pPr>
    </w:p>
    <w:p w14:paraId="10E5C2A1" w14:textId="77777777" w:rsidR="00BA676D" w:rsidRDefault="00BA676D">
      <w:pPr>
        <w:rPr>
          <w:b/>
        </w:rPr>
      </w:pPr>
    </w:p>
    <w:p w14:paraId="59685827" w14:textId="77777777" w:rsidR="00BA676D" w:rsidRDefault="00BA676D">
      <w:pPr>
        <w:rPr>
          <w:b/>
        </w:rPr>
      </w:pPr>
    </w:p>
    <w:p w14:paraId="130ABCD1" w14:textId="77777777" w:rsidR="00BA676D" w:rsidRDefault="00BA676D">
      <w:pPr>
        <w:rPr>
          <w:b/>
        </w:rPr>
      </w:pPr>
    </w:p>
    <w:p w14:paraId="1DFA5FF1" w14:textId="77777777" w:rsidR="00BA676D" w:rsidRDefault="00BA676D">
      <w:pPr>
        <w:rPr>
          <w:b/>
        </w:rPr>
      </w:pPr>
    </w:p>
    <w:p w14:paraId="293F5501" w14:textId="77777777" w:rsidR="00BA676D" w:rsidRDefault="00BA676D">
      <w:pPr>
        <w:rPr>
          <w:b/>
        </w:rPr>
      </w:pPr>
    </w:p>
    <w:p w14:paraId="7DACC088" w14:textId="77777777" w:rsidR="00BA676D" w:rsidRDefault="00BA676D">
      <w:pPr>
        <w:rPr>
          <w:b/>
        </w:rPr>
      </w:pPr>
    </w:p>
    <w:p w14:paraId="676311F2" w14:textId="77777777" w:rsidR="00BA676D" w:rsidRDefault="00BA676D">
      <w:pPr>
        <w:rPr>
          <w:b/>
        </w:rPr>
      </w:pPr>
    </w:p>
    <w:p w14:paraId="0625C82F" w14:textId="77777777" w:rsidR="00C0533F" w:rsidRPr="00391CB3" w:rsidRDefault="00C0533F" w:rsidP="00C0533F">
      <w:pPr>
        <w:rPr>
          <w:b/>
        </w:rPr>
      </w:pPr>
      <w:r w:rsidRPr="004832E7">
        <w:rPr>
          <w:b/>
        </w:rPr>
        <w:t>Assignment #</w:t>
      </w:r>
      <w:r w:rsidR="000A19C3">
        <w:rPr>
          <w:b/>
        </w:rPr>
        <w:t>4</w:t>
      </w:r>
      <w:r w:rsidRPr="004832E7">
        <w:t xml:space="preserve">: </w:t>
      </w:r>
      <w:r w:rsidR="000D546F">
        <w:rPr>
          <w:b/>
          <w:color w:val="000000"/>
        </w:rPr>
        <w:t>Construction drawings and Specifications</w:t>
      </w:r>
    </w:p>
    <w:p w14:paraId="727D6F3D" w14:textId="77777777" w:rsidR="00C0533F" w:rsidRPr="004832E7" w:rsidRDefault="00C0533F" w:rsidP="00C0533F"/>
    <w:p w14:paraId="512171E4" w14:textId="77777777" w:rsidR="00C0533F" w:rsidRPr="004832E7" w:rsidRDefault="00C0533F" w:rsidP="00C0533F">
      <w:r w:rsidRPr="004832E7">
        <w:rPr>
          <w:b/>
        </w:rPr>
        <w:t>Description</w:t>
      </w:r>
      <w:r w:rsidRPr="004832E7">
        <w:t xml:space="preserve">: </w:t>
      </w:r>
      <w:r>
        <w:t>Printed drawing set</w:t>
      </w:r>
      <w:r w:rsidR="00D5563C">
        <w:t xml:space="preserve"> for the installation of the front desk. </w:t>
      </w:r>
    </w:p>
    <w:p w14:paraId="0B1B260D" w14:textId="77777777" w:rsidR="00C0533F" w:rsidRPr="004832E7" w:rsidRDefault="00C0533F" w:rsidP="00C0533F"/>
    <w:p w14:paraId="2B8F7B9E" w14:textId="77777777" w:rsidR="00C0533F" w:rsidRPr="004832E7" w:rsidRDefault="00C0533F" w:rsidP="00C0533F">
      <w:r w:rsidRPr="004832E7">
        <w:rPr>
          <w:b/>
        </w:rPr>
        <w:t>Academic objectives</w:t>
      </w:r>
      <w:r w:rsidRPr="004832E7">
        <w:t xml:space="preserve">: </w:t>
      </w:r>
      <w:r>
        <w:t xml:space="preserve">Learn to study and detail construction and finish systems </w:t>
      </w:r>
      <w:r w:rsidR="00D5563C">
        <w:t xml:space="preserve">to a degree that the design can be fabricated and installed. </w:t>
      </w:r>
    </w:p>
    <w:p w14:paraId="3A862D66" w14:textId="77777777" w:rsidR="00D70412" w:rsidRDefault="00D70412" w:rsidP="00D70412">
      <w:pPr>
        <w:rPr>
          <w:b/>
        </w:rPr>
      </w:pPr>
    </w:p>
    <w:p w14:paraId="48886318" w14:textId="77777777" w:rsidR="00D70412" w:rsidRPr="004832E7" w:rsidRDefault="00D70412" w:rsidP="00D70412">
      <w:r w:rsidRPr="004832E7">
        <w:rPr>
          <w:b/>
        </w:rPr>
        <w:t>Format</w:t>
      </w:r>
      <w:r w:rsidRPr="004832E7">
        <w:t xml:space="preserve">: </w:t>
      </w:r>
      <w:r w:rsidR="000A19C3">
        <w:t>Printed drawing set</w:t>
      </w:r>
      <w:r w:rsidR="009B746E">
        <w:t>, 36x24, stapled on the left side</w:t>
      </w:r>
      <w:r w:rsidR="00312489">
        <w:t>, and set of specifications (in tabbed project binder with all materials from this class)</w:t>
      </w:r>
    </w:p>
    <w:p w14:paraId="334E5CAC" w14:textId="77777777" w:rsidR="00C0533F" w:rsidRPr="004832E7" w:rsidRDefault="00C0533F" w:rsidP="00C0533F"/>
    <w:p w14:paraId="6045FADD" w14:textId="77777777" w:rsidR="000A19C3" w:rsidRPr="004832E7" w:rsidRDefault="00C0533F" w:rsidP="00C0533F">
      <w:r>
        <w:rPr>
          <w:b/>
        </w:rPr>
        <w:t>L</w:t>
      </w:r>
      <w:r w:rsidRPr="004832E7">
        <w:rPr>
          <w:b/>
        </w:rPr>
        <w:t>ist</w:t>
      </w:r>
      <w:r w:rsidR="00230D1E">
        <w:rPr>
          <w:b/>
        </w:rPr>
        <w:t xml:space="preserve"> of drawings:</w:t>
      </w:r>
    </w:p>
    <w:p w14:paraId="77B5DBF4" w14:textId="77777777" w:rsidR="000A19C3" w:rsidRDefault="000A19C3" w:rsidP="002B6F1F">
      <w:pPr>
        <w:pStyle w:val="ListParagraph"/>
        <w:numPr>
          <w:ilvl w:val="0"/>
          <w:numId w:val="13"/>
        </w:numPr>
        <w:rPr>
          <w:rFonts w:eastAsia="Times New Roman" w:cs="Times New Roman"/>
          <w:szCs w:val="24"/>
        </w:rPr>
      </w:pPr>
      <w:r>
        <w:rPr>
          <w:rFonts w:eastAsia="Times New Roman" w:cs="Times New Roman"/>
          <w:szCs w:val="24"/>
        </w:rPr>
        <w:t>Revised DD set (respond to redlines)</w:t>
      </w:r>
    </w:p>
    <w:p w14:paraId="16C42085" w14:textId="77777777" w:rsidR="009B746E" w:rsidRPr="009B746E" w:rsidRDefault="009B746E" w:rsidP="009B746E">
      <w:pPr>
        <w:pStyle w:val="ListParagraph"/>
        <w:numPr>
          <w:ilvl w:val="0"/>
          <w:numId w:val="13"/>
        </w:numPr>
        <w:rPr>
          <w:rFonts w:eastAsia="Times New Roman" w:cs="Times New Roman"/>
          <w:szCs w:val="24"/>
        </w:rPr>
      </w:pPr>
      <w:r>
        <w:rPr>
          <w:rFonts w:eastAsia="Times New Roman" w:cs="Times New Roman"/>
          <w:szCs w:val="24"/>
        </w:rPr>
        <w:t>Also…</w:t>
      </w:r>
    </w:p>
    <w:p w14:paraId="7D2051F9" w14:textId="77777777" w:rsidR="000A19C3" w:rsidRDefault="000A19C3" w:rsidP="009B746E">
      <w:pPr>
        <w:pStyle w:val="ListParagraph"/>
        <w:numPr>
          <w:ilvl w:val="1"/>
          <w:numId w:val="13"/>
        </w:numPr>
        <w:rPr>
          <w:rFonts w:eastAsia="Times New Roman" w:cs="Times New Roman"/>
          <w:szCs w:val="24"/>
        </w:rPr>
      </w:pPr>
      <w:r>
        <w:rPr>
          <w:rFonts w:eastAsia="Times New Roman" w:cs="Times New Roman"/>
          <w:szCs w:val="24"/>
        </w:rPr>
        <w:t>Front desk drawings</w:t>
      </w:r>
      <w:r w:rsidR="00230D1E">
        <w:rPr>
          <w:rFonts w:eastAsia="Times New Roman" w:cs="Times New Roman"/>
          <w:szCs w:val="24"/>
        </w:rPr>
        <w:t xml:space="preserve"> </w:t>
      </w:r>
      <w:r w:rsidR="00424ED2">
        <w:rPr>
          <w:rFonts w:eastAsia="Times New Roman" w:cs="Times New Roman"/>
          <w:szCs w:val="24"/>
        </w:rPr>
        <w:t xml:space="preserve">all at 1 </w:t>
      </w:r>
      <w:proofErr w:type="gramStart"/>
      <w:r w:rsidR="00424ED2">
        <w:rPr>
          <w:rFonts w:eastAsia="Times New Roman" w:cs="Times New Roman"/>
          <w:szCs w:val="24"/>
        </w:rPr>
        <w:t>½”=</w:t>
      </w:r>
      <w:proofErr w:type="gramEnd"/>
      <w:r w:rsidR="00424ED2">
        <w:rPr>
          <w:rFonts w:eastAsia="Times New Roman" w:cs="Times New Roman"/>
          <w:szCs w:val="24"/>
        </w:rPr>
        <w:t>1’-0”</w:t>
      </w:r>
    </w:p>
    <w:p w14:paraId="5BF5BE7B" w14:textId="77777777" w:rsidR="000315EB" w:rsidRDefault="00C36D4D" w:rsidP="009B746E">
      <w:pPr>
        <w:pStyle w:val="ListParagraph"/>
        <w:numPr>
          <w:ilvl w:val="2"/>
          <w:numId w:val="13"/>
        </w:numPr>
        <w:rPr>
          <w:rFonts w:eastAsia="Times New Roman" w:cs="Times New Roman"/>
          <w:szCs w:val="24"/>
        </w:rPr>
      </w:pPr>
      <w:r>
        <w:rPr>
          <w:rFonts w:eastAsia="Times New Roman" w:cs="Times New Roman"/>
          <w:szCs w:val="24"/>
        </w:rPr>
        <w:t>Rendered a</w:t>
      </w:r>
      <w:r w:rsidR="000315EB">
        <w:rPr>
          <w:rFonts w:eastAsia="Times New Roman" w:cs="Times New Roman"/>
          <w:szCs w:val="24"/>
        </w:rPr>
        <w:t>xonometric</w:t>
      </w:r>
      <w:r w:rsidR="000A19C3">
        <w:rPr>
          <w:rFonts w:eastAsia="Times New Roman" w:cs="Times New Roman"/>
          <w:szCs w:val="24"/>
        </w:rPr>
        <w:t>, exploded axonometric,</w:t>
      </w:r>
      <w:r w:rsidR="000315EB">
        <w:rPr>
          <w:rFonts w:eastAsia="Times New Roman" w:cs="Times New Roman"/>
          <w:szCs w:val="24"/>
        </w:rPr>
        <w:t xml:space="preserve"> or </w:t>
      </w:r>
      <w:r w:rsidR="000A19C3">
        <w:rPr>
          <w:rFonts w:eastAsia="Times New Roman" w:cs="Times New Roman"/>
          <w:szCs w:val="24"/>
        </w:rPr>
        <w:t xml:space="preserve">section </w:t>
      </w:r>
      <w:r w:rsidR="000315EB">
        <w:rPr>
          <w:rFonts w:eastAsia="Times New Roman" w:cs="Times New Roman"/>
          <w:szCs w:val="24"/>
        </w:rPr>
        <w:t>perspective, annotated to describe location of required design features</w:t>
      </w:r>
    </w:p>
    <w:p w14:paraId="7D996CCA" w14:textId="77777777" w:rsidR="00D5563C" w:rsidRPr="00D5563C" w:rsidRDefault="00C0533F" w:rsidP="009B746E">
      <w:pPr>
        <w:pStyle w:val="ListParagraph"/>
        <w:numPr>
          <w:ilvl w:val="2"/>
          <w:numId w:val="13"/>
        </w:numPr>
        <w:rPr>
          <w:rFonts w:eastAsia="Times New Roman" w:cs="Times New Roman"/>
          <w:szCs w:val="24"/>
        </w:rPr>
      </w:pPr>
      <w:r>
        <w:rPr>
          <w:rFonts w:eastAsia="Times New Roman" w:cs="Times New Roman"/>
          <w:szCs w:val="24"/>
        </w:rPr>
        <w:t>High and low plans</w:t>
      </w:r>
      <w:r w:rsidR="000315EB">
        <w:rPr>
          <w:rFonts w:eastAsia="Times New Roman" w:cs="Times New Roman"/>
          <w:szCs w:val="24"/>
        </w:rPr>
        <w:t xml:space="preserve"> (be sure to show relationship to nearest wall)</w:t>
      </w:r>
    </w:p>
    <w:p w14:paraId="01EF881C" w14:textId="77777777" w:rsidR="00C0533F" w:rsidRDefault="00C0533F" w:rsidP="009B746E">
      <w:pPr>
        <w:pStyle w:val="ListParagraph"/>
        <w:numPr>
          <w:ilvl w:val="2"/>
          <w:numId w:val="13"/>
        </w:numPr>
        <w:rPr>
          <w:rFonts w:eastAsia="Times New Roman" w:cs="Times New Roman"/>
          <w:szCs w:val="24"/>
        </w:rPr>
      </w:pPr>
      <w:r>
        <w:rPr>
          <w:rFonts w:eastAsia="Times New Roman" w:cs="Times New Roman"/>
          <w:szCs w:val="24"/>
        </w:rPr>
        <w:t>Two sections</w:t>
      </w:r>
      <w:r w:rsidR="000315EB">
        <w:rPr>
          <w:rFonts w:eastAsia="Times New Roman" w:cs="Times New Roman"/>
          <w:szCs w:val="24"/>
        </w:rPr>
        <w:t xml:space="preserve"> (through drawers and open desk area)</w:t>
      </w:r>
    </w:p>
    <w:p w14:paraId="5D453E10" w14:textId="77777777" w:rsidR="00C0533F" w:rsidRDefault="000315EB" w:rsidP="009B746E">
      <w:pPr>
        <w:pStyle w:val="ListParagraph"/>
        <w:numPr>
          <w:ilvl w:val="2"/>
          <w:numId w:val="13"/>
        </w:numPr>
        <w:rPr>
          <w:rFonts w:eastAsia="Times New Roman" w:cs="Times New Roman"/>
          <w:szCs w:val="24"/>
        </w:rPr>
      </w:pPr>
      <w:r>
        <w:rPr>
          <w:rFonts w:eastAsia="Times New Roman" w:cs="Times New Roman"/>
          <w:szCs w:val="24"/>
        </w:rPr>
        <w:lastRenderedPageBreak/>
        <w:t>Counter e</w:t>
      </w:r>
      <w:r w:rsidR="00C0533F">
        <w:rPr>
          <w:rFonts w:eastAsia="Times New Roman" w:cs="Times New Roman"/>
          <w:szCs w:val="24"/>
        </w:rPr>
        <w:t>dge detail</w:t>
      </w:r>
      <w:r>
        <w:rPr>
          <w:rFonts w:eastAsia="Times New Roman" w:cs="Times New Roman"/>
          <w:szCs w:val="24"/>
        </w:rPr>
        <w:t xml:space="preserve"> (</w:t>
      </w:r>
      <w:r w:rsidR="00D5563C">
        <w:rPr>
          <w:rFonts w:eastAsia="Times New Roman" w:cs="Times New Roman"/>
          <w:szCs w:val="24"/>
        </w:rPr>
        <w:t>full scale</w:t>
      </w:r>
      <w:r>
        <w:rPr>
          <w:rFonts w:eastAsia="Times New Roman" w:cs="Times New Roman"/>
          <w:szCs w:val="24"/>
        </w:rPr>
        <w:t>)</w:t>
      </w:r>
    </w:p>
    <w:p w14:paraId="446AC5E1" w14:textId="77777777" w:rsidR="00D5563C" w:rsidRDefault="00D5563C" w:rsidP="009B746E">
      <w:pPr>
        <w:pStyle w:val="ListParagraph"/>
        <w:numPr>
          <w:ilvl w:val="2"/>
          <w:numId w:val="13"/>
        </w:numPr>
        <w:rPr>
          <w:rFonts w:eastAsia="Times New Roman" w:cs="Times New Roman"/>
          <w:szCs w:val="24"/>
        </w:rPr>
      </w:pPr>
      <w:r>
        <w:rPr>
          <w:rFonts w:eastAsia="Times New Roman" w:cs="Times New Roman"/>
          <w:szCs w:val="24"/>
        </w:rPr>
        <w:t>Accessibility reference for desk clearance</w:t>
      </w:r>
      <w:r w:rsidR="000315EB">
        <w:rPr>
          <w:rFonts w:eastAsia="Times New Roman" w:cs="Times New Roman"/>
          <w:szCs w:val="24"/>
        </w:rPr>
        <w:t xml:space="preserve"> (from CMR 521)</w:t>
      </w:r>
    </w:p>
    <w:p w14:paraId="4F361FF4" w14:textId="77777777" w:rsidR="00D5563C" w:rsidRDefault="00D5563C" w:rsidP="009B746E">
      <w:pPr>
        <w:pStyle w:val="ListParagraph"/>
        <w:numPr>
          <w:ilvl w:val="2"/>
          <w:numId w:val="13"/>
        </w:numPr>
        <w:rPr>
          <w:rFonts w:eastAsia="Times New Roman" w:cs="Times New Roman"/>
          <w:szCs w:val="24"/>
        </w:rPr>
      </w:pPr>
      <w:r>
        <w:rPr>
          <w:rFonts w:eastAsia="Times New Roman" w:cs="Times New Roman"/>
          <w:szCs w:val="24"/>
        </w:rPr>
        <w:t>Wiring di</w:t>
      </w:r>
      <w:r w:rsidR="000315EB">
        <w:rPr>
          <w:rFonts w:eastAsia="Times New Roman" w:cs="Times New Roman"/>
          <w:szCs w:val="24"/>
        </w:rPr>
        <w:t xml:space="preserve">agram – indicate lighting above, </w:t>
      </w:r>
      <w:r>
        <w:rPr>
          <w:rFonts w:eastAsia="Times New Roman" w:cs="Times New Roman"/>
          <w:szCs w:val="24"/>
        </w:rPr>
        <w:t xml:space="preserve">switch </w:t>
      </w:r>
      <w:r w:rsidR="000315EB">
        <w:rPr>
          <w:rFonts w:eastAsia="Times New Roman" w:cs="Times New Roman"/>
          <w:szCs w:val="24"/>
        </w:rPr>
        <w:t xml:space="preserve">locations, </w:t>
      </w:r>
      <w:r>
        <w:rPr>
          <w:rFonts w:eastAsia="Times New Roman" w:cs="Times New Roman"/>
          <w:szCs w:val="24"/>
        </w:rPr>
        <w:t>circuiting</w:t>
      </w:r>
      <w:r w:rsidR="000315EB">
        <w:rPr>
          <w:rFonts w:eastAsia="Times New Roman" w:cs="Times New Roman"/>
          <w:szCs w:val="24"/>
        </w:rPr>
        <w:t>, and grommets</w:t>
      </w:r>
    </w:p>
    <w:p w14:paraId="6A74BDF6" w14:textId="77777777" w:rsidR="000315EB" w:rsidRPr="000315EB" w:rsidRDefault="000315EB" w:rsidP="009B746E">
      <w:pPr>
        <w:pStyle w:val="ListParagraph"/>
        <w:numPr>
          <w:ilvl w:val="2"/>
          <w:numId w:val="13"/>
        </w:numPr>
        <w:rPr>
          <w:rFonts w:eastAsia="Times New Roman" w:cs="Times New Roman"/>
          <w:szCs w:val="24"/>
        </w:rPr>
      </w:pPr>
      <w:r w:rsidRPr="000315EB">
        <w:rPr>
          <w:rFonts w:eastAsia="Times New Roman" w:cs="Times New Roman"/>
          <w:szCs w:val="24"/>
        </w:rPr>
        <w:t>Flooring material and connection</w:t>
      </w:r>
    </w:p>
    <w:p w14:paraId="1BA87CE8" w14:textId="77777777" w:rsidR="00D5563C" w:rsidRPr="000315EB" w:rsidRDefault="003F0D3F" w:rsidP="009B746E">
      <w:pPr>
        <w:pStyle w:val="ListParagraph"/>
        <w:numPr>
          <w:ilvl w:val="2"/>
          <w:numId w:val="13"/>
        </w:numPr>
        <w:rPr>
          <w:rFonts w:eastAsia="Times New Roman" w:cs="Times New Roman"/>
          <w:szCs w:val="24"/>
        </w:rPr>
      </w:pPr>
      <w:r>
        <w:rPr>
          <w:rFonts w:eastAsia="Times New Roman" w:cs="Times New Roman"/>
          <w:szCs w:val="24"/>
        </w:rPr>
        <w:t>All structural materials, dimensioned</w:t>
      </w:r>
      <w:r w:rsidRPr="003F0D3F">
        <w:rPr>
          <w:rFonts w:eastAsia="Times New Roman" w:cs="Times New Roman"/>
          <w:szCs w:val="24"/>
        </w:rPr>
        <w:t xml:space="preserve"> </w:t>
      </w:r>
      <w:r>
        <w:rPr>
          <w:rFonts w:eastAsia="Times New Roman" w:cs="Times New Roman"/>
          <w:szCs w:val="24"/>
        </w:rPr>
        <w:t>and annotated</w:t>
      </w:r>
    </w:p>
    <w:p w14:paraId="29CC9165" w14:textId="77777777" w:rsidR="00D5563C" w:rsidRDefault="00D5563C" w:rsidP="009B746E">
      <w:pPr>
        <w:pStyle w:val="ListParagraph"/>
        <w:numPr>
          <w:ilvl w:val="2"/>
          <w:numId w:val="13"/>
        </w:numPr>
        <w:rPr>
          <w:rFonts w:eastAsia="Times New Roman" w:cs="Times New Roman"/>
          <w:szCs w:val="24"/>
        </w:rPr>
      </w:pPr>
      <w:r>
        <w:rPr>
          <w:rFonts w:eastAsia="Times New Roman" w:cs="Times New Roman"/>
          <w:szCs w:val="24"/>
        </w:rPr>
        <w:t>All finish materials and application methods</w:t>
      </w:r>
      <w:r w:rsidR="003F0D3F">
        <w:rPr>
          <w:rFonts w:eastAsia="Times New Roman" w:cs="Times New Roman"/>
          <w:szCs w:val="24"/>
        </w:rPr>
        <w:t>,</w:t>
      </w:r>
      <w:r w:rsidR="003F0D3F" w:rsidRPr="003F0D3F">
        <w:rPr>
          <w:rFonts w:eastAsia="Times New Roman" w:cs="Times New Roman"/>
          <w:szCs w:val="24"/>
        </w:rPr>
        <w:t xml:space="preserve"> </w:t>
      </w:r>
      <w:r w:rsidR="003F0D3F">
        <w:rPr>
          <w:rFonts w:eastAsia="Times New Roman" w:cs="Times New Roman"/>
          <w:szCs w:val="24"/>
        </w:rPr>
        <w:t>dimensioned and annotated</w:t>
      </w:r>
    </w:p>
    <w:p w14:paraId="27F2A39D" w14:textId="77777777" w:rsidR="00C36D4D" w:rsidRDefault="00A52FA2" w:rsidP="009B746E">
      <w:pPr>
        <w:pStyle w:val="ListParagraph"/>
        <w:numPr>
          <w:ilvl w:val="2"/>
          <w:numId w:val="13"/>
        </w:numPr>
        <w:rPr>
          <w:rFonts w:eastAsia="Times New Roman" w:cs="Times New Roman"/>
          <w:szCs w:val="24"/>
        </w:rPr>
      </w:pPr>
      <w:r>
        <w:rPr>
          <w:rFonts w:eastAsia="Times New Roman" w:cs="Times New Roman"/>
          <w:szCs w:val="24"/>
        </w:rPr>
        <w:t>All hardware indicated and annotated (function, type, finish)</w:t>
      </w:r>
    </w:p>
    <w:p w14:paraId="227B824C" w14:textId="48898790" w:rsidR="002B6F1F" w:rsidRPr="00323084" w:rsidRDefault="00323084" w:rsidP="009B746E">
      <w:pPr>
        <w:pStyle w:val="ListParagraph"/>
        <w:numPr>
          <w:ilvl w:val="1"/>
          <w:numId w:val="13"/>
        </w:numPr>
        <w:rPr>
          <w:rFonts w:eastAsia="Times New Roman" w:cs="Times New Roman"/>
          <w:i/>
          <w:szCs w:val="24"/>
        </w:rPr>
      </w:pPr>
      <w:r w:rsidRPr="00323084">
        <w:rPr>
          <w:rFonts w:eastAsia="Times New Roman" w:cs="Times New Roman"/>
          <w:i/>
          <w:szCs w:val="24"/>
        </w:rPr>
        <w:t>[</w:t>
      </w:r>
      <w:r w:rsidR="002B6F1F" w:rsidRPr="00323084">
        <w:rPr>
          <w:rFonts w:eastAsia="Times New Roman" w:cs="Times New Roman"/>
          <w:i/>
          <w:szCs w:val="24"/>
        </w:rPr>
        <w:t>Switching plan (switches, outlets, voice/data plugs)</w:t>
      </w:r>
      <w:r w:rsidRPr="00323084">
        <w:rPr>
          <w:rFonts w:eastAsia="Times New Roman" w:cs="Times New Roman"/>
          <w:i/>
          <w:szCs w:val="24"/>
        </w:rPr>
        <w:t>]</w:t>
      </w:r>
    </w:p>
    <w:p w14:paraId="7742634A" w14:textId="77777777" w:rsidR="009B746E" w:rsidRDefault="009B746E" w:rsidP="009B746E">
      <w:pPr>
        <w:pStyle w:val="ListParagraph"/>
        <w:numPr>
          <w:ilvl w:val="1"/>
          <w:numId w:val="13"/>
        </w:numPr>
        <w:rPr>
          <w:rFonts w:eastAsia="Times New Roman" w:cs="Times New Roman"/>
          <w:szCs w:val="24"/>
        </w:rPr>
      </w:pPr>
      <w:r>
        <w:rPr>
          <w:rFonts w:eastAsia="Times New Roman" w:cs="Times New Roman"/>
          <w:szCs w:val="24"/>
        </w:rPr>
        <w:t>Door schedule, door types, frame types, and details</w:t>
      </w:r>
    </w:p>
    <w:p w14:paraId="48E80B3D" w14:textId="4A625CBB" w:rsidR="009B746E" w:rsidRPr="00323084" w:rsidRDefault="00323084" w:rsidP="009B746E">
      <w:pPr>
        <w:pStyle w:val="ListParagraph"/>
        <w:numPr>
          <w:ilvl w:val="1"/>
          <w:numId w:val="13"/>
        </w:numPr>
        <w:rPr>
          <w:rFonts w:eastAsia="Times New Roman" w:cs="Times New Roman"/>
          <w:i/>
          <w:szCs w:val="24"/>
        </w:rPr>
      </w:pPr>
      <w:r w:rsidRPr="00323084">
        <w:rPr>
          <w:rFonts w:eastAsia="Times New Roman" w:cs="Times New Roman"/>
          <w:i/>
          <w:szCs w:val="24"/>
        </w:rPr>
        <w:t>[</w:t>
      </w:r>
      <w:r w:rsidR="009B746E" w:rsidRPr="00323084">
        <w:rPr>
          <w:rFonts w:eastAsia="Times New Roman" w:cs="Times New Roman"/>
          <w:i/>
          <w:szCs w:val="24"/>
        </w:rPr>
        <w:t>Window details (sill, jamb, and he</w:t>
      </w:r>
      <w:r>
        <w:rPr>
          <w:rFonts w:eastAsia="Times New Roman" w:cs="Times New Roman"/>
          <w:i/>
          <w:szCs w:val="24"/>
        </w:rPr>
        <w:t>ad), including window treatment assemblies</w:t>
      </w:r>
      <w:r w:rsidRPr="00323084">
        <w:rPr>
          <w:rFonts w:eastAsia="Times New Roman" w:cs="Times New Roman"/>
          <w:i/>
          <w:szCs w:val="24"/>
        </w:rPr>
        <w:t>]</w:t>
      </w:r>
    </w:p>
    <w:p w14:paraId="0903F8A8" w14:textId="77777777" w:rsidR="002B6F1F" w:rsidRDefault="002B6F1F" w:rsidP="009B746E">
      <w:pPr>
        <w:pStyle w:val="ListParagraph"/>
        <w:numPr>
          <w:ilvl w:val="1"/>
          <w:numId w:val="13"/>
        </w:numPr>
        <w:rPr>
          <w:rFonts w:eastAsia="Times New Roman" w:cs="Times New Roman"/>
          <w:szCs w:val="24"/>
        </w:rPr>
      </w:pPr>
      <w:r>
        <w:rPr>
          <w:rFonts w:eastAsia="Times New Roman" w:cs="Times New Roman"/>
          <w:szCs w:val="24"/>
        </w:rPr>
        <w:t>All interior elevations (not shown on sections)</w:t>
      </w:r>
      <w:r w:rsidR="009B746E">
        <w:rPr>
          <w:rFonts w:eastAsia="Times New Roman" w:cs="Times New Roman"/>
          <w:szCs w:val="24"/>
        </w:rPr>
        <w:t>, annotated</w:t>
      </w:r>
    </w:p>
    <w:p w14:paraId="7867022B" w14:textId="77777777" w:rsidR="00312489" w:rsidRDefault="00312489" w:rsidP="009B746E">
      <w:pPr>
        <w:pStyle w:val="ListParagraph"/>
        <w:numPr>
          <w:ilvl w:val="1"/>
          <w:numId w:val="13"/>
        </w:numPr>
        <w:rPr>
          <w:rFonts w:eastAsia="Times New Roman" w:cs="Times New Roman"/>
          <w:szCs w:val="24"/>
        </w:rPr>
      </w:pPr>
      <w:r>
        <w:rPr>
          <w:rFonts w:eastAsia="Times New Roman" w:cs="Times New Roman"/>
          <w:szCs w:val="24"/>
        </w:rPr>
        <w:t>Signage elevations and details</w:t>
      </w:r>
    </w:p>
    <w:p w14:paraId="22CB3438" w14:textId="77777777" w:rsidR="00956E29" w:rsidRDefault="009B746E" w:rsidP="009B746E">
      <w:pPr>
        <w:pStyle w:val="ListParagraph"/>
        <w:numPr>
          <w:ilvl w:val="1"/>
          <w:numId w:val="13"/>
        </w:numPr>
        <w:rPr>
          <w:rFonts w:eastAsia="Times New Roman" w:cs="Times New Roman"/>
          <w:szCs w:val="24"/>
        </w:rPr>
      </w:pPr>
      <w:r>
        <w:rPr>
          <w:rFonts w:eastAsia="Times New Roman" w:cs="Times New Roman"/>
          <w:szCs w:val="24"/>
        </w:rPr>
        <w:t>Final</w:t>
      </w:r>
      <w:r w:rsidR="00956E29">
        <w:rPr>
          <w:rFonts w:eastAsia="Times New Roman" w:cs="Times New Roman"/>
          <w:szCs w:val="24"/>
        </w:rPr>
        <w:t xml:space="preserve"> Cost estimate</w:t>
      </w:r>
    </w:p>
    <w:p w14:paraId="689F00EA" w14:textId="5C623916" w:rsidR="00956E29" w:rsidRDefault="00956E29" w:rsidP="009B746E">
      <w:pPr>
        <w:pStyle w:val="ListParagraph"/>
        <w:numPr>
          <w:ilvl w:val="1"/>
          <w:numId w:val="13"/>
        </w:numPr>
        <w:rPr>
          <w:rFonts w:eastAsia="Times New Roman" w:cs="Times New Roman"/>
          <w:szCs w:val="24"/>
        </w:rPr>
      </w:pPr>
      <w:r>
        <w:rPr>
          <w:rFonts w:eastAsia="Times New Roman" w:cs="Times New Roman"/>
          <w:szCs w:val="24"/>
        </w:rPr>
        <w:t>Specifications for all major finish materials</w:t>
      </w:r>
      <w:r w:rsidR="00136296">
        <w:rPr>
          <w:rFonts w:eastAsia="Times New Roman" w:cs="Times New Roman"/>
          <w:szCs w:val="24"/>
        </w:rPr>
        <w:t xml:space="preserve">, </w:t>
      </w:r>
      <w:r w:rsidR="00323084">
        <w:rPr>
          <w:rFonts w:eastAsia="Times New Roman" w:cs="Times New Roman"/>
          <w:szCs w:val="24"/>
        </w:rPr>
        <w:t>furniture</w:t>
      </w:r>
    </w:p>
    <w:p w14:paraId="6FE9E356" w14:textId="4BF101FA" w:rsidR="00323084" w:rsidRPr="00323084" w:rsidRDefault="00323084" w:rsidP="009B746E">
      <w:pPr>
        <w:pStyle w:val="ListParagraph"/>
        <w:numPr>
          <w:ilvl w:val="1"/>
          <w:numId w:val="13"/>
        </w:numPr>
        <w:rPr>
          <w:rFonts w:eastAsia="Times New Roman" w:cs="Times New Roman"/>
          <w:i/>
          <w:szCs w:val="24"/>
        </w:rPr>
      </w:pPr>
      <w:r w:rsidRPr="00323084">
        <w:rPr>
          <w:rFonts w:eastAsia="Times New Roman" w:cs="Times New Roman"/>
          <w:i/>
          <w:szCs w:val="24"/>
        </w:rPr>
        <w:t>[</w:t>
      </w:r>
      <w:r w:rsidRPr="00323084">
        <w:rPr>
          <w:rFonts w:eastAsia="Times New Roman" w:cs="Times New Roman"/>
          <w:i/>
          <w:szCs w:val="24"/>
        </w:rPr>
        <w:t>Specifications for doors, hardware, lighting, switch plates, exit signs</w:t>
      </w:r>
      <w:r w:rsidRPr="00323084">
        <w:rPr>
          <w:rFonts w:eastAsia="Times New Roman" w:cs="Times New Roman"/>
          <w:i/>
          <w:szCs w:val="24"/>
        </w:rPr>
        <w:t>]</w:t>
      </w:r>
    </w:p>
    <w:p w14:paraId="36F2F02B" w14:textId="77777777" w:rsidR="008D3E64" w:rsidRDefault="008D3E64" w:rsidP="009B746E">
      <w:pPr>
        <w:pStyle w:val="ListParagraph"/>
        <w:numPr>
          <w:ilvl w:val="1"/>
          <w:numId w:val="13"/>
        </w:numPr>
        <w:rPr>
          <w:rFonts w:eastAsia="Times New Roman" w:cs="Times New Roman"/>
          <w:szCs w:val="24"/>
        </w:rPr>
      </w:pPr>
      <w:r>
        <w:rPr>
          <w:rFonts w:eastAsia="Times New Roman" w:cs="Times New Roman"/>
          <w:szCs w:val="24"/>
        </w:rPr>
        <w:t>Materials samples for all major finishes (in the job book, mounted on card stock, and labeled)</w:t>
      </w:r>
    </w:p>
    <w:p w14:paraId="3FAF5477" w14:textId="77777777" w:rsidR="006771A9" w:rsidRDefault="006771A9" w:rsidP="006771A9">
      <w:pPr>
        <w:pStyle w:val="ListParagraph"/>
        <w:ind w:left="1440"/>
        <w:rPr>
          <w:rFonts w:eastAsia="Times New Roman" w:cs="Times New Roman"/>
          <w:szCs w:val="24"/>
        </w:rPr>
      </w:pPr>
    </w:p>
    <w:p w14:paraId="20F46F53" w14:textId="77777777" w:rsidR="00021D12" w:rsidRPr="00021D12" w:rsidRDefault="00C0533F" w:rsidP="00021D12">
      <w:r w:rsidRPr="004832E7">
        <w:rPr>
          <w:b/>
        </w:rPr>
        <w:t>Process</w:t>
      </w:r>
      <w:r w:rsidRPr="004832E7">
        <w:t xml:space="preserve">: </w:t>
      </w:r>
      <w:r w:rsidR="000A19C3">
        <w:t xml:space="preserve">Revise DD set, based on redlines from initial submission, and development of the design. </w:t>
      </w:r>
      <w:r>
        <w:t>Develop your design for th</w:t>
      </w:r>
      <w:r w:rsidR="00D5563C">
        <w:t xml:space="preserve">e front desk. </w:t>
      </w:r>
      <w:r w:rsidR="000A19C3">
        <w:t xml:space="preserve">Drawings </w:t>
      </w:r>
      <w:r w:rsidR="00D5563C">
        <w:t xml:space="preserve">should be aligned with each other and be fully dimensions and annotated. </w:t>
      </w:r>
      <w:r w:rsidR="00D70412">
        <w:t xml:space="preserve">Consult reference manuals as needed – Interior Design Graphic Standards is probably the most useful. </w:t>
      </w:r>
      <w:r w:rsidR="00736EBC">
        <w:t xml:space="preserve">If using laminates, consider how the ends of the material are finished, and what if any joints are needed. If using wood as a finish material, consider both species, if it’s veneer (likely) or solid, and the finish properties (clear finish, painted). </w:t>
      </w:r>
      <w:proofErr w:type="gramStart"/>
      <w:r w:rsidR="00736EBC">
        <w:t>Also</w:t>
      </w:r>
      <w:proofErr w:type="gramEnd"/>
      <w:r w:rsidR="00736EBC">
        <w:t xml:space="preserve"> consider if it should be matte, satin, or glossy, and site or shop finished. </w:t>
      </w:r>
    </w:p>
    <w:p w14:paraId="5C5F847D" w14:textId="77777777" w:rsidR="002B6F1F" w:rsidRDefault="002B6F1F" w:rsidP="00021D12"/>
    <w:p w14:paraId="576A983C" w14:textId="77777777" w:rsidR="00A53542" w:rsidRDefault="002B6F1F" w:rsidP="00A53542">
      <w:r w:rsidRPr="002B6F1F">
        <w:rPr>
          <w:b/>
        </w:rPr>
        <w:t>Extra credit:</w:t>
      </w:r>
      <w:r w:rsidR="005A0814">
        <w:t xml:space="preserve"> L</w:t>
      </w:r>
      <w:r>
        <w:t xml:space="preserve">arge </w:t>
      </w:r>
      <w:r w:rsidR="00023E4A">
        <w:t xml:space="preserve">exploded </w:t>
      </w:r>
      <w:r>
        <w:t>rendering</w:t>
      </w:r>
      <w:r w:rsidR="00023E4A">
        <w:t xml:space="preserve"> of the front desk. </w:t>
      </w:r>
      <w:r w:rsidR="005A0814">
        <w:t xml:space="preserve">Large rendering of the main space, in color, with materials and lighting accurately represented. </w:t>
      </w:r>
    </w:p>
    <w:p w14:paraId="2F5F140F" w14:textId="77777777" w:rsidR="00A53542" w:rsidRDefault="00A53542" w:rsidP="00A53542"/>
    <w:p w14:paraId="7E212238" w14:textId="6FB3DE72" w:rsidR="007360AD" w:rsidRDefault="00A53542">
      <w:r w:rsidRPr="00A53542">
        <w:rPr>
          <w:b/>
        </w:rPr>
        <w:t>Grading criteria:</w:t>
      </w:r>
      <w:r>
        <w:t xml:space="preserve"> thoroughness of the submission, in both breadth and depth. Those working in </w:t>
      </w:r>
      <w:proofErr w:type="gramStart"/>
      <w:r>
        <w:t>teams</w:t>
      </w:r>
      <w:proofErr w:type="gramEnd"/>
      <w:r>
        <w:t xml:space="preserve"> will must produce all detail development and final drawings to a similar level.</w:t>
      </w:r>
    </w:p>
    <w:sectPr w:rsidR="007360AD" w:rsidSect="00B60655">
      <w:footerReference w:type="default" r:id="rId20"/>
      <w:pgSz w:w="12240" w:h="15840" w:code="1"/>
      <w:pgMar w:top="720" w:right="864" w:bottom="108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F91B" w14:textId="77777777" w:rsidR="002444A0" w:rsidRDefault="002444A0">
      <w:r>
        <w:separator/>
      </w:r>
    </w:p>
  </w:endnote>
  <w:endnote w:type="continuationSeparator" w:id="0">
    <w:p w14:paraId="3EC905B7" w14:textId="77777777" w:rsidR="002444A0" w:rsidRDefault="0024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1729" w14:textId="77777777" w:rsidR="00C25C65" w:rsidRDefault="00C25C65">
    <w:pPr>
      <w:pStyle w:val="Footer"/>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1810" w14:textId="77777777" w:rsidR="002444A0" w:rsidRDefault="002444A0">
      <w:r>
        <w:separator/>
      </w:r>
    </w:p>
  </w:footnote>
  <w:footnote w:type="continuationSeparator" w:id="0">
    <w:p w14:paraId="1E02808D" w14:textId="77777777" w:rsidR="002444A0" w:rsidRDefault="002444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2.15pt;height:12.15pt" o:bullet="t">
        <v:imagedata r:id="rId1" o:title="art58E6"/>
      </v:shape>
    </w:pict>
  </w:numPicBullet>
  <w:abstractNum w:abstractNumId="0">
    <w:nsid w:val="00F96C34"/>
    <w:multiLevelType w:val="hybridMultilevel"/>
    <w:tmpl w:val="BE1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4210"/>
    <w:multiLevelType w:val="hybridMultilevel"/>
    <w:tmpl w:val="3C8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088E"/>
    <w:multiLevelType w:val="hybridMultilevel"/>
    <w:tmpl w:val="9CE8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B6FCB"/>
    <w:multiLevelType w:val="hybridMultilevel"/>
    <w:tmpl w:val="420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43A57"/>
    <w:multiLevelType w:val="hybridMultilevel"/>
    <w:tmpl w:val="AC4ED2F0"/>
    <w:lvl w:ilvl="0" w:tplc="04090001">
      <w:start w:val="1"/>
      <w:numFmt w:val="bullet"/>
      <w:lvlText w:val=""/>
      <w:lvlJc w:val="left"/>
      <w:pPr>
        <w:tabs>
          <w:tab w:val="num" w:pos="720"/>
        </w:tabs>
        <w:ind w:left="720" w:hanging="360"/>
      </w:pPr>
      <w:rPr>
        <w:rFonts w:ascii="Symbol" w:hAnsi="Symbol" w:hint="default"/>
        <w:sz w:val="16"/>
      </w:rPr>
    </w:lvl>
    <w:lvl w:ilvl="1" w:tplc="093494D0">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B71B7"/>
    <w:multiLevelType w:val="hybridMultilevel"/>
    <w:tmpl w:val="9C0E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B6F1C"/>
    <w:multiLevelType w:val="hybridMultilevel"/>
    <w:tmpl w:val="9E2A5616"/>
    <w:lvl w:ilvl="0" w:tplc="82B6060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A4A2F"/>
    <w:multiLevelType w:val="hybridMultilevel"/>
    <w:tmpl w:val="664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A5CC7"/>
    <w:multiLevelType w:val="hybridMultilevel"/>
    <w:tmpl w:val="EF04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66F3"/>
    <w:multiLevelType w:val="hybridMultilevel"/>
    <w:tmpl w:val="6DACD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766EA2"/>
    <w:multiLevelType w:val="hybridMultilevel"/>
    <w:tmpl w:val="2F00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E2B97"/>
    <w:multiLevelType w:val="hybridMultilevel"/>
    <w:tmpl w:val="EA0E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B55746"/>
    <w:multiLevelType w:val="hybridMultilevel"/>
    <w:tmpl w:val="A12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64820"/>
    <w:multiLevelType w:val="hybridMultilevel"/>
    <w:tmpl w:val="6DAE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02411"/>
    <w:multiLevelType w:val="hybridMultilevel"/>
    <w:tmpl w:val="8FCC3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4068F"/>
    <w:multiLevelType w:val="hybridMultilevel"/>
    <w:tmpl w:val="9588F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380956"/>
    <w:multiLevelType w:val="hybridMultilevel"/>
    <w:tmpl w:val="A2D8A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1F3E7C"/>
    <w:multiLevelType w:val="hybridMultilevel"/>
    <w:tmpl w:val="C386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F1900"/>
    <w:multiLevelType w:val="hybridMultilevel"/>
    <w:tmpl w:val="7B4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F0114"/>
    <w:multiLevelType w:val="hybridMultilevel"/>
    <w:tmpl w:val="F27C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10028"/>
    <w:multiLevelType w:val="hybridMultilevel"/>
    <w:tmpl w:val="339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801BD"/>
    <w:multiLevelType w:val="hybridMultilevel"/>
    <w:tmpl w:val="B91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10E48"/>
    <w:multiLevelType w:val="hybridMultilevel"/>
    <w:tmpl w:val="0292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83B64"/>
    <w:multiLevelType w:val="hybridMultilevel"/>
    <w:tmpl w:val="5C047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C01904"/>
    <w:multiLevelType w:val="hybridMultilevel"/>
    <w:tmpl w:val="C1A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01513"/>
    <w:multiLevelType w:val="hybridMultilevel"/>
    <w:tmpl w:val="5662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F0D6A"/>
    <w:multiLevelType w:val="hybridMultilevel"/>
    <w:tmpl w:val="96C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04B73"/>
    <w:multiLevelType w:val="hybridMultilevel"/>
    <w:tmpl w:val="1228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9615D"/>
    <w:multiLevelType w:val="hybridMultilevel"/>
    <w:tmpl w:val="E01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C11B3"/>
    <w:multiLevelType w:val="hybridMultilevel"/>
    <w:tmpl w:val="643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7645E"/>
    <w:multiLevelType w:val="hybridMultilevel"/>
    <w:tmpl w:val="7BAE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D1FCC"/>
    <w:multiLevelType w:val="hybridMultilevel"/>
    <w:tmpl w:val="1206BA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3"/>
  </w:num>
  <w:num w:numId="4">
    <w:abstractNumId w:val="24"/>
  </w:num>
  <w:num w:numId="5">
    <w:abstractNumId w:val="29"/>
  </w:num>
  <w:num w:numId="6">
    <w:abstractNumId w:val="7"/>
  </w:num>
  <w:num w:numId="7">
    <w:abstractNumId w:val="23"/>
  </w:num>
  <w:num w:numId="8">
    <w:abstractNumId w:val="18"/>
  </w:num>
  <w:num w:numId="9">
    <w:abstractNumId w:val="19"/>
  </w:num>
  <w:num w:numId="10">
    <w:abstractNumId w:val="8"/>
  </w:num>
  <w:num w:numId="11">
    <w:abstractNumId w:val="22"/>
  </w:num>
  <w:num w:numId="12">
    <w:abstractNumId w:val="27"/>
  </w:num>
  <w:num w:numId="13">
    <w:abstractNumId w:val="17"/>
  </w:num>
  <w:num w:numId="14">
    <w:abstractNumId w:val="15"/>
  </w:num>
  <w:num w:numId="15">
    <w:abstractNumId w:val="9"/>
  </w:num>
  <w:num w:numId="16">
    <w:abstractNumId w:val="2"/>
  </w:num>
  <w:num w:numId="17">
    <w:abstractNumId w:val="4"/>
  </w:num>
  <w:num w:numId="18">
    <w:abstractNumId w:val="31"/>
  </w:num>
  <w:num w:numId="19">
    <w:abstractNumId w:val="11"/>
  </w:num>
  <w:num w:numId="20">
    <w:abstractNumId w:val="16"/>
  </w:num>
  <w:num w:numId="21">
    <w:abstractNumId w:val="5"/>
  </w:num>
  <w:num w:numId="22">
    <w:abstractNumId w:val="14"/>
  </w:num>
  <w:num w:numId="23">
    <w:abstractNumId w:val="30"/>
  </w:num>
  <w:num w:numId="24">
    <w:abstractNumId w:val="25"/>
  </w:num>
  <w:num w:numId="25">
    <w:abstractNumId w:val="10"/>
  </w:num>
  <w:num w:numId="26">
    <w:abstractNumId w:val="3"/>
  </w:num>
  <w:num w:numId="27">
    <w:abstractNumId w:val="0"/>
  </w:num>
  <w:num w:numId="28">
    <w:abstractNumId w:val="26"/>
  </w:num>
  <w:num w:numId="29">
    <w:abstractNumId w:val="21"/>
  </w:num>
  <w:num w:numId="30">
    <w:abstractNumId w:val="20"/>
  </w:num>
  <w:num w:numId="31">
    <w:abstractNumId w:val="28"/>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FA"/>
    <w:rsid w:val="0000146B"/>
    <w:rsid w:val="00001B9C"/>
    <w:rsid w:val="00003565"/>
    <w:rsid w:val="000037D4"/>
    <w:rsid w:val="00010530"/>
    <w:rsid w:val="000111BF"/>
    <w:rsid w:val="00012D90"/>
    <w:rsid w:val="00015CFE"/>
    <w:rsid w:val="0001661E"/>
    <w:rsid w:val="000179C5"/>
    <w:rsid w:val="000218A8"/>
    <w:rsid w:val="00021D12"/>
    <w:rsid w:val="0002213C"/>
    <w:rsid w:val="00023E4A"/>
    <w:rsid w:val="00024924"/>
    <w:rsid w:val="00025F78"/>
    <w:rsid w:val="00026EB3"/>
    <w:rsid w:val="0002767B"/>
    <w:rsid w:val="00027FED"/>
    <w:rsid w:val="000315EB"/>
    <w:rsid w:val="00041C18"/>
    <w:rsid w:val="00042C20"/>
    <w:rsid w:val="0004470D"/>
    <w:rsid w:val="00045242"/>
    <w:rsid w:val="0004540F"/>
    <w:rsid w:val="000504CD"/>
    <w:rsid w:val="000525F8"/>
    <w:rsid w:val="000623D0"/>
    <w:rsid w:val="00064363"/>
    <w:rsid w:val="000656E2"/>
    <w:rsid w:val="000675B9"/>
    <w:rsid w:val="00070E3D"/>
    <w:rsid w:val="00071F72"/>
    <w:rsid w:val="000755F6"/>
    <w:rsid w:val="00075F3B"/>
    <w:rsid w:val="00085519"/>
    <w:rsid w:val="00087749"/>
    <w:rsid w:val="00091B60"/>
    <w:rsid w:val="00093DF9"/>
    <w:rsid w:val="00095C30"/>
    <w:rsid w:val="000A0A4F"/>
    <w:rsid w:val="000A0D06"/>
    <w:rsid w:val="000A15BC"/>
    <w:rsid w:val="000A19C3"/>
    <w:rsid w:val="000A40D1"/>
    <w:rsid w:val="000A562D"/>
    <w:rsid w:val="000A6758"/>
    <w:rsid w:val="000A7142"/>
    <w:rsid w:val="000A74A8"/>
    <w:rsid w:val="000A7686"/>
    <w:rsid w:val="000A7DD3"/>
    <w:rsid w:val="000B075F"/>
    <w:rsid w:val="000B1A6C"/>
    <w:rsid w:val="000B2A17"/>
    <w:rsid w:val="000B74CA"/>
    <w:rsid w:val="000C5800"/>
    <w:rsid w:val="000C604C"/>
    <w:rsid w:val="000C6A70"/>
    <w:rsid w:val="000D110A"/>
    <w:rsid w:val="000D546F"/>
    <w:rsid w:val="000E1A85"/>
    <w:rsid w:val="000E2F93"/>
    <w:rsid w:val="000E3E50"/>
    <w:rsid w:val="000E44B4"/>
    <w:rsid w:val="000E7914"/>
    <w:rsid w:val="000F1060"/>
    <w:rsid w:val="000F16B7"/>
    <w:rsid w:val="000F2406"/>
    <w:rsid w:val="000F3262"/>
    <w:rsid w:val="000F5B71"/>
    <w:rsid w:val="0010348D"/>
    <w:rsid w:val="00106988"/>
    <w:rsid w:val="00107221"/>
    <w:rsid w:val="0011109B"/>
    <w:rsid w:val="00112888"/>
    <w:rsid w:val="00112C89"/>
    <w:rsid w:val="001132D3"/>
    <w:rsid w:val="00113B5E"/>
    <w:rsid w:val="001151C3"/>
    <w:rsid w:val="0012077F"/>
    <w:rsid w:val="00120CF6"/>
    <w:rsid w:val="001221A6"/>
    <w:rsid w:val="00124F87"/>
    <w:rsid w:val="001255CD"/>
    <w:rsid w:val="00131F3E"/>
    <w:rsid w:val="00133554"/>
    <w:rsid w:val="00133BC4"/>
    <w:rsid w:val="00133DB5"/>
    <w:rsid w:val="00134DD7"/>
    <w:rsid w:val="0013621F"/>
    <w:rsid w:val="00136296"/>
    <w:rsid w:val="001502D5"/>
    <w:rsid w:val="0015059D"/>
    <w:rsid w:val="00150B77"/>
    <w:rsid w:val="00153816"/>
    <w:rsid w:val="001558E5"/>
    <w:rsid w:val="00155CA6"/>
    <w:rsid w:val="00156397"/>
    <w:rsid w:val="00157C4F"/>
    <w:rsid w:val="00161F26"/>
    <w:rsid w:val="00162D06"/>
    <w:rsid w:val="0016476F"/>
    <w:rsid w:val="00165204"/>
    <w:rsid w:val="0016655D"/>
    <w:rsid w:val="001672EA"/>
    <w:rsid w:val="00167DE7"/>
    <w:rsid w:val="00171D72"/>
    <w:rsid w:val="001779EA"/>
    <w:rsid w:val="00177C6A"/>
    <w:rsid w:val="0018118D"/>
    <w:rsid w:val="00191419"/>
    <w:rsid w:val="00191E6F"/>
    <w:rsid w:val="00193536"/>
    <w:rsid w:val="001A25E7"/>
    <w:rsid w:val="001A5187"/>
    <w:rsid w:val="001A6F61"/>
    <w:rsid w:val="001B07FA"/>
    <w:rsid w:val="001B1409"/>
    <w:rsid w:val="001B45D3"/>
    <w:rsid w:val="001B4C1D"/>
    <w:rsid w:val="001B5DFB"/>
    <w:rsid w:val="001B6D92"/>
    <w:rsid w:val="001B70B5"/>
    <w:rsid w:val="001B7648"/>
    <w:rsid w:val="001B792F"/>
    <w:rsid w:val="001C2F1F"/>
    <w:rsid w:val="001D13A6"/>
    <w:rsid w:val="001D450A"/>
    <w:rsid w:val="001D53A7"/>
    <w:rsid w:val="001D5981"/>
    <w:rsid w:val="001D6CBD"/>
    <w:rsid w:val="001E0B5E"/>
    <w:rsid w:val="001E2E01"/>
    <w:rsid w:val="001F05DF"/>
    <w:rsid w:val="001F08B4"/>
    <w:rsid w:val="001F1577"/>
    <w:rsid w:val="001F1981"/>
    <w:rsid w:val="001F446B"/>
    <w:rsid w:val="001F4E15"/>
    <w:rsid w:val="001F5A41"/>
    <w:rsid w:val="001F7A8A"/>
    <w:rsid w:val="002009C7"/>
    <w:rsid w:val="00205C4C"/>
    <w:rsid w:val="00210FDD"/>
    <w:rsid w:val="00214301"/>
    <w:rsid w:val="00214DF4"/>
    <w:rsid w:val="0021535B"/>
    <w:rsid w:val="0021615C"/>
    <w:rsid w:val="00220CD0"/>
    <w:rsid w:val="002257D6"/>
    <w:rsid w:val="00226B97"/>
    <w:rsid w:val="00230D1E"/>
    <w:rsid w:val="002312BB"/>
    <w:rsid w:val="00232990"/>
    <w:rsid w:val="00235BE8"/>
    <w:rsid w:val="00237854"/>
    <w:rsid w:val="0024153E"/>
    <w:rsid w:val="00243F9A"/>
    <w:rsid w:val="00244050"/>
    <w:rsid w:val="002444A0"/>
    <w:rsid w:val="002460A3"/>
    <w:rsid w:val="002470DF"/>
    <w:rsid w:val="002520DE"/>
    <w:rsid w:val="0025442A"/>
    <w:rsid w:val="00261EB1"/>
    <w:rsid w:val="00263CE7"/>
    <w:rsid w:val="0026692E"/>
    <w:rsid w:val="00266DA7"/>
    <w:rsid w:val="002745C6"/>
    <w:rsid w:val="00274AD6"/>
    <w:rsid w:val="00275903"/>
    <w:rsid w:val="002812D5"/>
    <w:rsid w:val="0028334C"/>
    <w:rsid w:val="00284753"/>
    <w:rsid w:val="00294E84"/>
    <w:rsid w:val="00295E39"/>
    <w:rsid w:val="00296595"/>
    <w:rsid w:val="002976D7"/>
    <w:rsid w:val="002B03AC"/>
    <w:rsid w:val="002B15CF"/>
    <w:rsid w:val="002B2C37"/>
    <w:rsid w:val="002B3080"/>
    <w:rsid w:val="002B3514"/>
    <w:rsid w:val="002B6F1F"/>
    <w:rsid w:val="002B75DA"/>
    <w:rsid w:val="002C3B42"/>
    <w:rsid w:val="002C3E0F"/>
    <w:rsid w:val="002C57D1"/>
    <w:rsid w:val="002C670D"/>
    <w:rsid w:val="002C6EFA"/>
    <w:rsid w:val="002D0E15"/>
    <w:rsid w:val="002D23C7"/>
    <w:rsid w:val="002D2914"/>
    <w:rsid w:val="002D4A91"/>
    <w:rsid w:val="002E14EA"/>
    <w:rsid w:val="002E6069"/>
    <w:rsid w:val="002E61C5"/>
    <w:rsid w:val="002F0C1B"/>
    <w:rsid w:val="002F4D7C"/>
    <w:rsid w:val="00300FF8"/>
    <w:rsid w:val="003015F4"/>
    <w:rsid w:val="003033F5"/>
    <w:rsid w:val="00303F28"/>
    <w:rsid w:val="00305929"/>
    <w:rsid w:val="00306345"/>
    <w:rsid w:val="00311501"/>
    <w:rsid w:val="00312489"/>
    <w:rsid w:val="00314ACC"/>
    <w:rsid w:val="00314EAA"/>
    <w:rsid w:val="0031558A"/>
    <w:rsid w:val="0031711F"/>
    <w:rsid w:val="00317300"/>
    <w:rsid w:val="00320AB1"/>
    <w:rsid w:val="00323084"/>
    <w:rsid w:val="00323DAC"/>
    <w:rsid w:val="0032418C"/>
    <w:rsid w:val="0032601A"/>
    <w:rsid w:val="0033140B"/>
    <w:rsid w:val="00331C5E"/>
    <w:rsid w:val="00332DA4"/>
    <w:rsid w:val="00340B51"/>
    <w:rsid w:val="00342282"/>
    <w:rsid w:val="00346BDF"/>
    <w:rsid w:val="00350020"/>
    <w:rsid w:val="00355D61"/>
    <w:rsid w:val="003563FA"/>
    <w:rsid w:val="0036175A"/>
    <w:rsid w:val="00363448"/>
    <w:rsid w:val="003641CC"/>
    <w:rsid w:val="003648C9"/>
    <w:rsid w:val="00364C32"/>
    <w:rsid w:val="00367F96"/>
    <w:rsid w:val="00370197"/>
    <w:rsid w:val="00374817"/>
    <w:rsid w:val="003750CF"/>
    <w:rsid w:val="003762BC"/>
    <w:rsid w:val="003874B0"/>
    <w:rsid w:val="00391CB3"/>
    <w:rsid w:val="00394E6F"/>
    <w:rsid w:val="003955A1"/>
    <w:rsid w:val="003A1157"/>
    <w:rsid w:val="003A442A"/>
    <w:rsid w:val="003A4446"/>
    <w:rsid w:val="003A64C0"/>
    <w:rsid w:val="003B3365"/>
    <w:rsid w:val="003B3CE6"/>
    <w:rsid w:val="003B6247"/>
    <w:rsid w:val="003C3B5A"/>
    <w:rsid w:val="003C43A7"/>
    <w:rsid w:val="003C5B6B"/>
    <w:rsid w:val="003D034D"/>
    <w:rsid w:val="003D1D17"/>
    <w:rsid w:val="003D2932"/>
    <w:rsid w:val="003D386A"/>
    <w:rsid w:val="003D4DDF"/>
    <w:rsid w:val="003D7B31"/>
    <w:rsid w:val="003E1FC7"/>
    <w:rsid w:val="003E2C22"/>
    <w:rsid w:val="003E3873"/>
    <w:rsid w:val="003E6806"/>
    <w:rsid w:val="003F064E"/>
    <w:rsid w:val="003F0D3F"/>
    <w:rsid w:val="003F107A"/>
    <w:rsid w:val="003F6C9E"/>
    <w:rsid w:val="003F792D"/>
    <w:rsid w:val="003F7B3F"/>
    <w:rsid w:val="003F7C53"/>
    <w:rsid w:val="00400083"/>
    <w:rsid w:val="00404115"/>
    <w:rsid w:val="0040433A"/>
    <w:rsid w:val="00404675"/>
    <w:rsid w:val="00404F71"/>
    <w:rsid w:val="00410D01"/>
    <w:rsid w:val="0041379D"/>
    <w:rsid w:val="00413FF7"/>
    <w:rsid w:val="00415D1B"/>
    <w:rsid w:val="0041635C"/>
    <w:rsid w:val="004236E0"/>
    <w:rsid w:val="00424558"/>
    <w:rsid w:val="0042494D"/>
    <w:rsid w:val="00424EB6"/>
    <w:rsid w:val="00424ED2"/>
    <w:rsid w:val="00435D67"/>
    <w:rsid w:val="00437DD3"/>
    <w:rsid w:val="00440B27"/>
    <w:rsid w:val="0044210B"/>
    <w:rsid w:val="0044371C"/>
    <w:rsid w:val="004449A3"/>
    <w:rsid w:val="00444AEB"/>
    <w:rsid w:val="00446C48"/>
    <w:rsid w:val="004540B6"/>
    <w:rsid w:val="00454530"/>
    <w:rsid w:val="00455303"/>
    <w:rsid w:val="0045661A"/>
    <w:rsid w:val="00456682"/>
    <w:rsid w:val="00461C32"/>
    <w:rsid w:val="00461EA1"/>
    <w:rsid w:val="0046574F"/>
    <w:rsid w:val="00466C89"/>
    <w:rsid w:val="00467412"/>
    <w:rsid w:val="00471271"/>
    <w:rsid w:val="0047254E"/>
    <w:rsid w:val="00477480"/>
    <w:rsid w:val="0047762A"/>
    <w:rsid w:val="00480083"/>
    <w:rsid w:val="004832E7"/>
    <w:rsid w:val="00487A4A"/>
    <w:rsid w:val="00493779"/>
    <w:rsid w:val="004A02FC"/>
    <w:rsid w:val="004A1FA5"/>
    <w:rsid w:val="004A3341"/>
    <w:rsid w:val="004A40AF"/>
    <w:rsid w:val="004A5AF8"/>
    <w:rsid w:val="004A744B"/>
    <w:rsid w:val="004B0CB2"/>
    <w:rsid w:val="004B129C"/>
    <w:rsid w:val="004B2BE3"/>
    <w:rsid w:val="004B3D99"/>
    <w:rsid w:val="004B5B69"/>
    <w:rsid w:val="004B67DF"/>
    <w:rsid w:val="004B7B2F"/>
    <w:rsid w:val="004D00D3"/>
    <w:rsid w:val="004D16A9"/>
    <w:rsid w:val="004D72B6"/>
    <w:rsid w:val="004E18E4"/>
    <w:rsid w:val="004E374E"/>
    <w:rsid w:val="004E441D"/>
    <w:rsid w:val="004E4DD9"/>
    <w:rsid w:val="004E5CC3"/>
    <w:rsid w:val="004E64B6"/>
    <w:rsid w:val="004E67C5"/>
    <w:rsid w:val="004F4037"/>
    <w:rsid w:val="004F6360"/>
    <w:rsid w:val="00500FCB"/>
    <w:rsid w:val="00502E04"/>
    <w:rsid w:val="00506236"/>
    <w:rsid w:val="00507BE0"/>
    <w:rsid w:val="005107ED"/>
    <w:rsid w:val="0051102A"/>
    <w:rsid w:val="0051432B"/>
    <w:rsid w:val="0051503C"/>
    <w:rsid w:val="00515153"/>
    <w:rsid w:val="00515797"/>
    <w:rsid w:val="00516EFD"/>
    <w:rsid w:val="00517D36"/>
    <w:rsid w:val="005224FD"/>
    <w:rsid w:val="00525E6D"/>
    <w:rsid w:val="0052659A"/>
    <w:rsid w:val="0053168D"/>
    <w:rsid w:val="00531B0C"/>
    <w:rsid w:val="00533BAE"/>
    <w:rsid w:val="005359C3"/>
    <w:rsid w:val="005402BD"/>
    <w:rsid w:val="005408A8"/>
    <w:rsid w:val="005520EA"/>
    <w:rsid w:val="00560F44"/>
    <w:rsid w:val="0056125F"/>
    <w:rsid w:val="00561DB9"/>
    <w:rsid w:val="005657B1"/>
    <w:rsid w:val="0057178E"/>
    <w:rsid w:val="00574EBE"/>
    <w:rsid w:val="00574FE4"/>
    <w:rsid w:val="00576972"/>
    <w:rsid w:val="005776C5"/>
    <w:rsid w:val="00581FB2"/>
    <w:rsid w:val="0058365D"/>
    <w:rsid w:val="00587C54"/>
    <w:rsid w:val="00587F5D"/>
    <w:rsid w:val="0059002C"/>
    <w:rsid w:val="00590BC3"/>
    <w:rsid w:val="00590FDB"/>
    <w:rsid w:val="005913B1"/>
    <w:rsid w:val="00592E5B"/>
    <w:rsid w:val="005931BC"/>
    <w:rsid w:val="00594EAB"/>
    <w:rsid w:val="00595E88"/>
    <w:rsid w:val="005A0814"/>
    <w:rsid w:val="005A1919"/>
    <w:rsid w:val="005A1DB8"/>
    <w:rsid w:val="005A224A"/>
    <w:rsid w:val="005A6FD4"/>
    <w:rsid w:val="005A7C53"/>
    <w:rsid w:val="005B0A57"/>
    <w:rsid w:val="005B2ACE"/>
    <w:rsid w:val="005B356D"/>
    <w:rsid w:val="005B3F7C"/>
    <w:rsid w:val="005B3FB0"/>
    <w:rsid w:val="005C03CB"/>
    <w:rsid w:val="005C0B96"/>
    <w:rsid w:val="005D0532"/>
    <w:rsid w:val="005D0CC1"/>
    <w:rsid w:val="005D2077"/>
    <w:rsid w:val="005D2287"/>
    <w:rsid w:val="005D28F4"/>
    <w:rsid w:val="005D4354"/>
    <w:rsid w:val="005D76F7"/>
    <w:rsid w:val="005E24B6"/>
    <w:rsid w:val="005E5FD8"/>
    <w:rsid w:val="005E7E84"/>
    <w:rsid w:val="005F009A"/>
    <w:rsid w:val="005F311C"/>
    <w:rsid w:val="005F6FE1"/>
    <w:rsid w:val="006004CB"/>
    <w:rsid w:val="00600B09"/>
    <w:rsid w:val="00601155"/>
    <w:rsid w:val="00601167"/>
    <w:rsid w:val="00604B43"/>
    <w:rsid w:val="006055C8"/>
    <w:rsid w:val="00607C59"/>
    <w:rsid w:val="006107D5"/>
    <w:rsid w:val="00614675"/>
    <w:rsid w:val="006148F8"/>
    <w:rsid w:val="00616382"/>
    <w:rsid w:val="00616E3B"/>
    <w:rsid w:val="00617850"/>
    <w:rsid w:val="00622049"/>
    <w:rsid w:val="00622103"/>
    <w:rsid w:val="0062502E"/>
    <w:rsid w:val="0062724B"/>
    <w:rsid w:val="0063155A"/>
    <w:rsid w:val="00631CB5"/>
    <w:rsid w:val="00635E9B"/>
    <w:rsid w:val="00640F7E"/>
    <w:rsid w:val="0064717A"/>
    <w:rsid w:val="00647ACD"/>
    <w:rsid w:val="006552E5"/>
    <w:rsid w:val="00660E74"/>
    <w:rsid w:val="00661F65"/>
    <w:rsid w:val="0066354E"/>
    <w:rsid w:val="00666018"/>
    <w:rsid w:val="00671AE6"/>
    <w:rsid w:val="00676C70"/>
    <w:rsid w:val="006771A9"/>
    <w:rsid w:val="0067776E"/>
    <w:rsid w:val="00677F0D"/>
    <w:rsid w:val="0068584A"/>
    <w:rsid w:val="006866B5"/>
    <w:rsid w:val="00693E94"/>
    <w:rsid w:val="006A138D"/>
    <w:rsid w:val="006A37F3"/>
    <w:rsid w:val="006A4E01"/>
    <w:rsid w:val="006B0268"/>
    <w:rsid w:val="006B18CD"/>
    <w:rsid w:val="006B1E1A"/>
    <w:rsid w:val="006B4A07"/>
    <w:rsid w:val="006B7017"/>
    <w:rsid w:val="006B74EB"/>
    <w:rsid w:val="006C4B7F"/>
    <w:rsid w:val="006D19CA"/>
    <w:rsid w:val="006D5C17"/>
    <w:rsid w:val="006E14DE"/>
    <w:rsid w:val="006F2497"/>
    <w:rsid w:val="006F292E"/>
    <w:rsid w:val="006F3AB9"/>
    <w:rsid w:val="006F47A4"/>
    <w:rsid w:val="006F73A5"/>
    <w:rsid w:val="00701CDD"/>
    <w:rsid w:val="00702B22"/>
    <w:rsid w:val="00705B71"/>
    <w:rsid w:val="00711C05"/>
    <w:rsid w:val="007166B7"/>
    <w:rsid w:val="00717A37"/>
    <w:rsid w:val="007202A6"/>
    <w:rsid w:val="007211F5"/>
    <w:rsid w:val="007227A9"/>
    <w:rsid w:val="00724925"/>
    <w:rsid w:val="00732485"/>
    <w:rsid w:val="0073572E"/>
    <w:rsid w:val="00735E69"/>
    <w:rsid w:val="007360AD"/>
    <w:rsid w:val="0073676C"/>
    <w:rsid w:val="00736EBC"/>
    <w:rsid w:val="00753E9D"/>
    <w:rsid w:val="007566A3"/>
    <w:rsid w:val="00760CCC"/>
    <w:rsid w:val="00762701"/>
    <w:rsid w:val="007631CA"/>
    <w:rsid w:val="00765F79"/>
    <w:rsid w:val="00767220"/>
    <w:rsid w:val="00774B16"/>
    <w:rsid w:val="00775EFF"/>
    <w:rsid w:val="0077639B"/>
    <w:rsid w:val="00777B8D"/>
    <w:rsid w:val="00781246"/>
    <w:rsid w:val="00782E2F"/>
    <w:rsid w:val="00793AC5"/>
    <w:rsid w:val="00794972"/>
    <w:rsid w:val="00796B59"/>
    <w:rsid w:val="007A7C1C"/>
    <w:rsid w:val="007B1580"/>
    <w:rsid w:val="007B5EA6"/>
    <w:rsid w:val="007C0198"/>
    <w:rsid w:val="007C05BD"/>
    <w:rsid w:val="007C59CB"/>
    <w:rsid w:val="007D2EFF"/>
    <w:rsid w:val="007D4A46"/>
    <w:rsid w:val="007D5012"/>
    <w:rsid w:val="007D578D"/>
    <w:rsid w:val="007D5CEB"/>
    <w:rsid w:val="007D7F42"/>
    <w:rsid w:val="007E4852"/>
    <w:rsid w:val="007E59A3"/>
    <w:rsid w:val="007E7B21"/>
    <w:rsid w:val="007F0176"/>
    <w:rsid w:val="007F4EA7"/>
    <w:rsid w:val="007F5648"/>
    <w:rsid w:val="007F5FEF"/>
    <w:rsid w:val="007F6678"/>
    <w:rsid w:val="007F6724"/>
    <w:rsid w:val="007F6DDA"/>
    <w:rsid w:val="0080676C"/>
    <w:rsid w:val="00810660"/>
    <w:rsid w:val="008107E8"/>
    <w:rsid w:val="00810C58"/>
    <w:rsid w:val="00812E37"/>
    <w:rsid w:val="008171DF"/>
    <w:rsid w:val="00821240"/>
    <w:rsid w:val="0082232F"/>
    <w:rsid w:val="008224E4"/>
    <w:rsid w:val="00822CEA"/>
    <w:rsid w:val="00824774"/>
    <w:rsid w:val="0082597A"/>
    <w:rsid w:val="00826516"/>
    <w:rsid w:val="0083143C"/>
    <w:rsid w:val="00833B57"/>
    <w:rsid w:val="008346A4"/>
    <w:rsid w:val="00835CDF"/>
    <w:rsid w:val="008401A0"/>
    <w:rsid w:val="00842CA5"/>
    <w:rsid w:val="008440F7"/>
    <w:rsid w:val="00845CC5"/>
    <w:rsid w:val="00847E65"/>
    <w:rsid w:val="00847EAA"/>
    <w:rsid w:val="00854906"/>
    <w:rsid w:val="0085493E"/>
    <w:rsid w:val="00861965"/>
    <w:rsid w:val="00862BE5"/>
    <w:rsid w:val="008634E9"/>
    <w:rsid w:val="0086483F"/>
    <w:rsid w:val="008651CF"/>
    <w:rsid w:val="00867CB2"/>
    <w:rsid w:val="00870461"/>
    <w:rsid w:val="00881F0D"/>
    <w:rsid w:val="00882A09"/>
    <w:rsid w:val="00883DC3"/>
    <w:rsid w:val="00885115"/>
    <w:rsid w:val="008910E4"/>
    <w:rsid w:val="008931B4"/>
    <w:rsid w:val="00895CA7"/>
    <w:rsid w:val="008B059F"/>
    <w:rsid w:val="008B584E"/>
    <w:rsid w:val="008B5D95"/>
    <w:rsid w:val="008B6C7D"/>
    <w:rsid w:val="008C14CE"/>
    <w:rsid w:val="008C5D9B"/>
    <w:rsid w:val="008C7603"/>
    <w:rsid w:val="008C7DCA"/>
    <w:rsid w:val="008D31A7"/>
    <w:rsid w:val="008D3E64"/>
    <w:rsid w:val="008D4927"/>
    <w:rsid w:val="008D549F"/>
    <w:rsid w:val="008E08B9"/>
    <w:rsid w:val="008E1EDD"/>
    <w:rsid w:val="008E220C"/>
    <w:rsid w:val="008E5E22"/>
    <w:rsid w:val="008F3C4B"/>
    <w:rsid w:val="008F5A32"/>
    <w:rsid w:val="008F7335"/>
    <w:rsid w:val="008F7803"/>
    <w:rsid w:val="008F799D"/>
    <w:rsid w:val="00902125"/>
    <w:rsid w:val="00902678"/>
    <w:rsid w:val="009074B8"/>
    <w:rsid w:val="00914275"/>
    <w:rsid w:val="00916812"/>
    <w:rsid w:val="009174B9"/>
    <w:rsid w:val="00920884"/>
    <w:rsid w:val="00920914"/>
    <w:rsid w:val="0092292F"/>
    <w:rsid w:val="00927E3B"/>
    <w:rsid w:val="00927EFA"/>
    <w:rsid w:val="009303D0"/>
    <w:rsid w:val="00934337"/>
    <w:rsid w:val="009346AD"/>
    <w:rsid w:val="00934B88"/>
    <w:rsid w:val="00936969"/>
    <w:rsid w:val="00937EA1"/>
    <w:rsid w:val="00943D4B"/>
    <w:rsid w:val="0095022A"/>
    <w:rsid w:val="00954658"/>
    <w:rsid w:val="00955D8D"/>
    <w:rsid w:val="009563F9"/>
    <w:rsid w:val="00956E29"/>
    <w:rsid w:val="009615C0"/>
    <w:rsid w:val="00966ED9"/>
    <w:rsid w:val="00971E53"/>
    <w:rsid w:val="00976745"/>
    <w:rsid w:val="00976CFE"/>
    <w:rsid w:val="00980110"/>
    <w:rsid w:val="009806F3"/>
    <w:rsid w:val="009903BE"/>
    <w:rsid w:val="0099045F"/>
    <w:rsid w:val="00994351"/>
    <w:rsid w:val="009A08D1"/>
    <w:rsid w:val="009A0D87"/>
    <w:rsid w:val="009A1C47"/>
    <w:rsid w:val="009A3BBB"/>
    <w:rsid w:val="009A4E26"/>
    <w:rsid w:val="009A4E32"/>
    <w:rsid w:val="009A71A0"/>
    <w:rsid w:val="009B0448"/>
    <w:rsid w:val="009B06F3"/>
    <w:rsid w:val="009B2AA4"/>
    <w:rsid w:val="009B746E"/>
    <w:rsid w:val="009C06F1"/>
    <w:rsid w:val="009C5F01"/>
    <w:rsid w:val="009C6575"/>
    <w:rsid w:val="009C74A7"/>
    <w:rsid w:val="009C7B00"/>
    <w:rsid w:val="009D0C3C"/>
    <w:rsid w:val="009D388B"/>
    <w:rsid w:val="009D53A2"/>
    <w:rsid w:val="009D67AA"/>
    <w:rsid w:val="009E050D"/>
    <w:rsid w:val="009F2857"/>
    <w:rsid w:val="009F297C"/>
    <w:rsid w:val="009F3A5B"/>
    <w:rsid w:val="009F6A3F"/>
    <w:rsid w:val="009F74D7"/>
    <w:rsid w:val="00A03896"/>
    <w:rsid w:val="00A03D51"/>
    <w:rsid w:val="00A0416A"/>
    <w:rsid w:val="00A042BB"/>
    <w:rsid w:val="00A05A92"/>
    <w:rsid w:val="00A067EB"/>
    <w:rsid w:val="00A06CB6"/>
    <w:rsid w:val="00A0724D"/>
    <w:rsid w:val="00A07340"/>
    <w:rsid w:val="00A13ADD"/>
    <w:rsid w:val="00A13D04"/>
    <w:rsid w:val="00A14441"/>
    <w:rsid w:val="00A17046"/>
    <w:rsid w:val="00A1711A"/>
    <w:rsid w:val="00A1717D"/>
    <w:rsid w:val="00A1761D"/>
    <w:rsid w:val="00A24253"/>
    <w:rsid w:val="00A27F20"/>
    <w:rsid w:val="00A27F21"/>
    <w:rsid w:val="00A300A3"/>
    <w:rsid w:val="00A3129D"/>
    <w:rsid w:val="00A315AE"/>
    <w:rsid w:val="00A33DA9"/>
    <w:rsid w:val="00A36C86"/>
    <w:rsid w:val="00A4032C"/>
    <w:rsid w:val="00A409DA"/>
    <w:rsid w:val="00A43A94"/>
    <w:rsid w:val="00A465F7"/>
    <w:rsid w:val="00A5153A"/>
    <w:rsid w:val="00A51909"/>
    <w:rsid w:val="00A52FA2"/>
    <w:rsid w:val="00A53542"/>
    <w:rsid w:val="00A53B32"/>
    <w:rsid w:val="00A55717"/>
    <w:rsid w:val="00A55FD8"/>
    <w:rsid w:val="00A56CD1"/>
    <w:rsid w:val="00A75414"/>
    <w:rsid w:val="00A75EC8"/>
    <w:rsid w:val="00A761F8"/>
    <w:rsid w:val="00A76EA1"/>
    <w:rsid w:val="00A81201"/>
    <w:rsid w:val="00A8212C"/>
    <w:rsid w:val="00A85D48"/>
    <w:rsid w:val="00A8728E"/>
    <w:rsid w:val="00A91769"/>
    <w:rsid w:val="00A94764"/>
    <w:rsid w:val="00AA4343"/>
    <w:rsid w:val="00AA492D"/>
    <w:rsid w:val="00AA4D59"/>
    <w:rsid w:val="00AA6A96"/>
    <w:rsid w:val="00AA7E0E"/>
    <w:rsid w:val="00AB79BE"/>
    <w:rsid w:val="00AC2883"/>
    <w:rsid w:val="00AC74F7"/>
    <w:rsid w:val="00AD071D"/>
    <w:rsid w:val="00AD1357"/>
    <w:rsid w:val="00AD39BB"/>
    <w:rsid w:val="00AE1211"/>
    <w:rsid w:val="00AE477C"/>
    <w:rsid w:val="00AE58DA"/>
    <w:rsid w:val="00AE6939"/>
    <w:rsid w:val="00AF1106"/>
    <w:rsid w:val="00AF4047"/>
    <w:rsid w:val="00AF4F3D"/>
    <w:rsid w:val="00AF5551"/>
    <w:rsid w:val="00AF74E0"/>
    <w:rsid w:val="00B000E4"/>
    <w:rsid w:val="00B00ED0"/>
    <w:rsid w:val="00B14DF0"/>
    <w:rsid w:val="00B20380"/>
    <w:rsid w:val="00B2307C"/>
    <w:rsid w:val="00B2752A"/>
    <w:rsid w:val="00B31B39"/>
    <w:rsid w:val="00B31E95"/>
    <w:rsid w:val="00B32AA4"/>
    <w:rsid w:val="00B35ECA"/>
    <w:rsid w:val="00B53E36"/>
    <w:rsid w:val="00B5702C"/>
    <w:rsid w:val="00B60655"/>
    <w:rsid w:val="00B61DEC"/>
    <w:rsid w:val="00B62311"/>
    <w:rsid w:val="00B624BF"/>
    <w:rsid w:val="00B635E8"/>
    <w:rsid w:val="00B672C5"/>
    <w:rsid w:val="00B67B21"/>
    <w:rsid w:val="00B67D76"/>
    <w:rsid w:val="00B67FFA"/>
    <w:rsid w:val="00B7086B"/>
    <w:rsid w:val="00B716F8"/>
    <w:rsid w:val="00B754A1"/>
    <w:rsid w:val="00B82E73"/>
    <w:rsid w:val="00B84321"/>
    <w:rsid w:val="00B84DD7"/>
    <w:rsid w:val="00B93D1E"/>
    <w:rsid w:val="00B96736"/>
    <w:rsid w:val="00BA02AB"/>
    <w:rsid w:val="00BA32B7"/>
    <w:rsid w:val="00BA3C98"/>
    <w:rsid w:val="00BA529C"/>
    <w:rsid w:val="00BA61DC"/>
    <w:rsid w:val="00BA676D"/>
    <w:rsid w:val="00BA6F6C"/>
    <w:rsid w:val="00BA7E74"/>
    <w:rsid w:val="00BB158D"/>
    <w:rsid w:val="00BB20E8"/>
    <w:rsid w:val="00BB2AE0"/>
    <w:rsid w:val="00BB450C"/>
    <w:rsid w:val="00BC62FB"/>
    <w:rsid w:val="00BD1E50"/>
    <w:rsid w:val="00BD36CD"/>
    <w:rsid w:val="00BD41E5"/>
    <w:rsid w:val="00BD4FB0"/>
    <w:rsid w:val="00BE0186"/>
    <w:rsid w:val="00BE2119"/>
    <w:rsid w:val="00BE2E00"/>
    <w:rsid w:val="00BE4202"/>
    <w:rsid w:val="00BE5053"/>
    <w:rsid w:val="00BE5F11"/>
    <w:rsid w:val="00BF0431"/>
    <w:rsid w:val="00BF131C"/>
    <w:rsid w:val="00BF1A1A"/>
    <w:rsid w:val="00BF2C5D"/>
    <w:rsid w:val="00BF3445"/>
    <w:rsid w:val="00BF4C7B"/>
    <w:rsid w:val="00C015C2"/>
    <w:rsid w:val="00C044AC"/>
    <w:rsid w:val="00C04954"/>
    <w:rsid w:val="00C0533F"/>
    <w:rsid w:val="00C0569F"/>
    <w:rsid w:val="00C070D3"/>
    <w:rsid w:val="00C13095"/>
    <w:rsid w:val="00C14FE0"/>
    <w:rsid w:val="00C201AF"/>
    <w:rsid w:val="00C20571"/>
    <w:rsid w:val="00C205C4"/>
    <w:rsid w:val="00C208D2"/>
    <w:rsid w:val="00C2283B"/>
    <w:rsid w:val="00C24A68"/>
    <w:rsid w:val="00C25424"/>
    <w:rsid w:val="00C25C65"/>
    <w:rsid w:val="00C3254D"/>
    <w:rsid w:val="00C34C2A"/>
    <w:rsid w:val="00C36B24"/>
    <w:rsid w:val="00C36D4D"/>
    <w:rsid w:val="00C374EE"/>
    <w:rsid w:val="00C37924"/>
    <w:rsid w:val="00C37AAE"/>
    <w:rsid w:val="00C4079F"/>
    <w:rsid w:val="00C40CD6"/>
    <w:rsid w:val="00C422E4"/>
    <w:rsid w:val="00C42A43"/>
    <w:rsid w:val="00C514BD"/>
    <w:rsid w:val="00C53ED1"/>
    <w:rsid w:val="00C57700"/>
    <w:rsid w:val="00C63B37"/>
    <w:rsid w:val="00C7369F"/>
    <w:rsid w:val="00C74731"/>
    <w:rsid w:val="00C809F6"/>
    <w:rsid w:val="00C81FE7"/>
    <w:rsid w:val="00C82407"/>
    <w:rsid w:val="00C87219"/>
    <w:rsid w:val="00C877E4"/>
    <w:rsid w:val="00C9093E"/>
    <w:rsid w:val="00C91E68"/>
    <w:rsid w:val="00C92D23"/>
    <w:rsid w:val="00C975D1"/>
    <w:rsid w:val="00CA12B0"/>
    <w:rsid w:val="00CA1FC6"/>
    <w:rsid w:val="00CA205B"/>
    <w:rsid w:val="00CA359C"/>
    <w:rsid w:val="00CB27BB"/>
    <w:rsid w:val="00CC149B"/>
    <w:rsid w:val="00CC762A"/>
    <w:rsid w:val="00CD0E8E"/>
    <w:rsid w:val="00CD39D6"/>
    <w:rsid w:val="00CD5943"/>
    <w:rsid w:val="00CE29F1"/>
    <w:rsid w:val="00CE5BE9"/>
    <w:rsid w:val="00CF12F7"/>
    <w:rsid w:val="00CF1355"/>
    <w:rsid w:val="00CF256D"/>
    <w:rsid w:val="00CF7094"/>
    <w:rsid w:val="00D06155"/>
    <w:rsid w:val="00D06AEF"/>
    <w:rsid w:val="00D07BF6"/>
    <w:rsid w:val="00D1185B"/>
    <w:rsid w:val="00D13EFC"/>
    <w:rsid w:val="00D1581F"/>
    <w:rsid w:val="00D17F20"/>
    <w:rsid w:val="00D232DF"/>
    <w:rsid w:val="00D24256"/>
    <w:rsid w:val="00D26D49"/>
    <w:rsid w:val="00D30CF9"/>
    <w:rsid w:val="00D30ED6"/>
    <w:rsid w:val="00D34E06"/>
    <w:rsid w:val="00D35EEE"/>
    <w:rsid w:val="00D41992"/>
    <w:rsid w:val="00D45355"/>
    <w:rsid w:val="00D4637C"/>
    <w:rsid w:val="00D5120D"/>
    <w:rsid w:val="00D518B2"/>
    <w:rsid w:val="00D527A5"/>
    <w:rsid w:val="00D53D3D"/>
    <w:rsid w:val="00D5563C"/>
    <w:rsid w:val="00D56405"/>
    <w:rsid w:val="00D573D7"/>
    <w:rsid w:val="00D602FA"/>
    <w:rsid w:val="00D62CBE"/>
    <w:rsid w:val="00D70412"/>
    <w:rsid w:val="00D706C2"/>
    <w:rsid w:val="00D713E2"/>
    <w:rsid w:val="00D73889"/>
    <w:rsid w:val="00D778E9"/>
    <w:rsid w:val="00D813D0"/>
    <w:rsid w:val="00D82F13"/>
    <w:rsid w:val="00D84AA4"/>
    <w:rsid w:val="00D8508A"/>
    <w:rsid w:val="00D90C69"/>
    <w:rsid w:val="00D95501"/>
    <w:rsid w:val="00DA11A0"/>
    <w:rsid w:val="00DA33DF"/>
    <w:rsid w:val="00DA791A"/>
    <w:rsid w:val="00DA7EFE"/>
    <w:rsid w:val="00DB0AD2"/>
    <w:rsid w:val="00DB1864"/>
    <w:rsid w:val="00DB5D18"/>
    <w:rsid w:val="00DC1531"/>
    <w:rsid w:val="00DC265B"/>
    <w:rsid w:val="00DC6DF7"/>
    <w:rsid w:val="00DC71DF"/>
    <w:rsid w:val="00DC75E0"/>
    <w:rsid w:val="00DC7903"/>
    <w:rsid w:val="00DC7EA0"/>
    <w:rsid w:val="00DD1E14"/>
    <w:rsid w:val="00DD5098"/>
    <w:rsid w:val="00DE05F4"/>
    <w:rsid w:val="00DE2DE7"/>
    <w:rsid w:val="00DE37D9"/>
    <w:rsid w:val="00DE486E"/>
    <w:rsid w:val="00DE5D90"/>
    <w:rsid w:val="00DF13B7"/>
    <w:rsid w:val="00DF19B7"/>
    <w:rsid w:val="00DF4315"/>
    <w:rsid w:val="00DF4926"/>
    <w:rsid w:val="00DF7DFE"/>
    <w:rsid w:val="00E02D42"/>
    <w:rsid w:val="00E02E4C"/>
    <w:rsid w:val="00E02F48"/>
    <w:rsid w:val="00E04D06"/>
    <w:rsid w:val="00E1226F"/>
    <w:rsid w:val="00E14DAB"/>
    <w:rsid w:val="00E156D3"/>
    <w:rsid w:val="00E20929"/>
    <w:rsid w:val="00E213BF"/>
    <w:rsid w:val="00E23F90"/>
    <w:rsid w:val="00E302FE"/>
    <w:rsid w:val="00E31894"/>
    <w:rsid w:val="00E3538D"/>
    <w:rsid w:val="00E35D76"/>
    <w:rsid w:val="00E41A42"/>
    <w:rsid w:val="00E45252"/>
    <w:rsid w:val="00E51652"/>
    <w:rsid w:val="00E53060"/>
    <w:rsid w:val="00E54201"/>
    <w:rsid w:val="00E55A42"/>
    <w:rsid w:val="00E57004"/>
    <w:rsid w:val="00E57ADA"/>
    <w:rsid w:val="00E624F4"/>
    <w:rsid w:val="00E700CD"/>
    <w:rsid w:val="00E71D9C"/>
    <w:rsid w:val="00E739BD"/>
    <w:rsid w:val="00E74974"/>
    <w:rsid w:val="00E754C8"/>
    <w:rsid w:val="00E763A5"/>
    <w:rsid w:val="00E847A8"/>
    <w:rsid w:val="00E85084"/>
    <w:rsid w:val="00E92659"/>
    <w:rsid w:val="00E94F54"/>
    <w:rsid w:val="00E97393"/>
    <w:rsid w:val="00EA2187"/>
    <w:rsid w:val="00EA3362"/>
    <w:rsid w:val="00EA6A6D"/>
    <w:rsid w:val="00EA73BA"/>
    <w:rsid w:val="00EA77C1"/>
    <w:rsid w:val="00EB343D"/>
    <w:rsid w:val="00EB52D3"/>
    <w:rsid w:val="00EB57A3"/>
    <w:rsid w:val="00EC5492"/>
    <w:rsid w:val="00EC60E9"/>
    <w:rsid w:val="00EC74F0"/>
    <w:rsid w:val="00EC78D0"/>
    <w:rsid w:val="00EC7D9B"/>
    <w:rsid w:val="00ED16F8"/>
    <w:rsid w:val="00ED2057"/>
    <w:rsid w:val="00ED38B8"/>
    <w:rsid w:val="00ED5EF4"/>
    <w:rsid w:val="00ED5F71"/>
    <w:rsid w:val="00ED6691"/>
    <w:rsid w:val="00EE308D"/>
    <w:rsid w:val="00EE4E48"/>
    <w:rsid w:val="00EE5FA1"/>
    <w:rsid w:val="00EE708B"/>
    <w:rsid w:val="00EE73FA"/>
    <w:rsid w:val="00EE7A8F"/>
    <w:rsid w:val="00EF36E5"/>
    <w:rsid w:val="00EF5C57"/>
    <w:rsid w:val="00EF6FE0"/>
    <w:rsid w:val="00F00D59"/>
    <w:rsid w:val="00F032BF"/>
    <w:rsid w:val="00F16A0D"/>
    <w:rsid w:val="00F21011"/>
    <w:rsid w:val="00F22CAA"/>
    <w:rsid w:val="00F23761"/>
    <w:rsid w:val="00F300DA"/>
    <w:rsid w:val="00F31F84"/>
    <w:rsid w:val="00F321FA"/>
    <w:rsid w:val="00F32F41"/>
    <w:rsid w:val="00F352AF"/>
    <w:rsid w:val="00F378D9"/>
    <w:rsid w:val="00F43A65"/>
    <w:rsid w:val="00F4442F"/>
    <w:rsid w:val="00F44863"/>
    <w:rsid w:val="00F478D9"/>
    <w:rsid w:val="00F47F56"/>
    <w:rsid w:val="00F519B6"/>
    <w:rsid w:val="00F547B6"/>
    <w:rsid w:val="00F54DEC"/>
    <w:rsid w:val="00F55BFA"/>
    <w:rsid w:val="00F607E4"/>
    <w:rsid w:val="00F60A04"/>
    <w:rsid w:val="00F61A9D"/>
    <w:rsid w:val="00F63744"/>
    <w:rsid w:val="00F65123"/>
    <w:rsid w:val="00F65654"/>
    <w:rsid w:val="00F7097B"/>
    <w:rsid w:val="00F73AEF"/>
    <w:rsid w:val="00F742D0"/>
    <w:rsid w:val="00F77511"/>
    <w:rsid w:val="00F83C37"/>
    <w:rsid w:val="00F85AFC"/>
    <w:rsid w:val="00F85B2D"/>
    <w:rsid w:val="00F923EC"/>
    <w:rsid w:val="00F95EA7"/>
    <w:rsid w:val="00FA08D8"/>
    <w:rsid w:val="00FA10A5"/>
    <w:rsid w:val="00FA1777"/>
    <w:rsid w:val="00FA5916"/>
    <w:rsid w:val="00FA782D"/>
    <w:rsid w:val="00FA7E9A"/>
    <w:rsid w:val="00FB2045"/>
    <w:rsid w:val="00FB29A7"/>
    <w:rsid w:val="00FB5105"/>
    <w:rsid w:val="00FC4D63"/>
    <w:rsid w:val="00FC5024"/>
    <w:rsid w:val="00FC61A4"/>
    <w:rsid w:val="00FC691D"/>
    <w:rsid w:val="00FD51D5"/>
    <w:rsid w:val="00FE7C25"/>
    <w:rsid w:val="00FF03AF"/>
    <w:rsid w:val="00FF0D98"/>
    <w:rsid w:val="00FF4470"/>
    <w:rsid w:val="00FF5DFE"/>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0B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1060"/>
  </w:style>
  <w:style w:type="paragraph" w:styleId="Heading1">
    <w:name w:val="heading 1"/>
    <w:basedOn w:val="Normal"/>
    <w:next w:val="Normal"/>
    <w:qFormat/>
    <w:rsid w:val="000F1060"/>
    <w:pPr>
      <w:keepNext/>
      <w:outlineLvl w:val="0"/>
    </w:pPr>
    <w:rPr>
      <w:rFonts w:ascii="Tekton" w:hAnsi="Tekton"/>
    </w:rPr>
  </w:style>
  <w:style w:type="paragraph" w:styleId="Heading2">
    <w:name w:val="heading 2"/>
    <w:basedOn w:val="Normal"/>
    <w:next w:val="Normal"/>
    <w:qFormat/>
    <w:rsid w:val="000F1060"/>
    <w:pPr>
      <w:keepNext/>
      <w:outlineLvl w:val="1"/>
    </w:pPr>
    <w:rPr>
      <w:rFonts w:ascii="Arial" w:hAnsi="Arial" w:cs="Arial"/>
      <w:b/>
      <w:bCs/>
    </w:rPr>
  </w:style>
  <w:style w:type="paragraph" w:styleId="Heading3">
    <w:name w:val="heading 3"/>
    <w:basedOn w:val="Normal"/>
    <w:next w:val="Normal"/>
    <w:qFormat/>
    <w:rsid w:val="000F1060"/>
    <w:pPr>
      <w:keepNext/>
      <w:outlineLvl w:val="2"/>
    </w:pPr>
    <w:rPr>
      <w:b/>
      <w:bCs/>
      <w:color w:val="000000"/>
    </w:rPr>
  </w:style>
  <w:style w:type="paragraph" w:styleId="Heading4">
    <w:name w:val="heading 4"/>
    <w:basedOn w:val="Normal"/>
    <w:next w:val="Normal"/>
    <w:qFormat/>
    <w:rsid w:val="000F1060"/>
    <w:pPr>
      <w:keepNext/>
      <w:outlineLvl w:val="3"/>
    </w:pPr>
    <w:rPr>
      <w:u w:val="single"/>
    </w:rPr>
  </w:style>
  <w:style w:type="paragraph" w:styleId="Heading5">
    <w:name w:val="heading 5"/>
    <w:basedOn w:val="Normal"/>
    <w:next w:val="Normal"/>
    <w:qFormat/>
    <w:rsid w:val="000F1060"/>
    <w:pPr>
      <w:keepNext/>
      <w:outlineLvl w:val="4"/>
    </w:pPr>
    <w:rPr>
      <w:i/>
      <w:iCs/>
    </w:rPr>
  </w:style>
  <w:style w:type="paragraph" w:styleId="Heading6">
    <w:name w:val="heading 6"/>
    <w:basedOn w:val="Normal"/>
    <w:next w:val="Normal"/>
    <w:qFormat/>
    <w:rsid w:val="000F1060"/>
    <w:pPr>
      <w:keepNext/>
      <w:framePr w:hSpace="180" w:wrap="around" w:vAnchor="text" w:hAnchor="page" w:x="6723" w:y="5"/>
      <w:jc w:val="right"/>
      <w:outlineLvl w:val="5"/>
    </w:pPr>
    <w:rPr>
      <w:b/>
      <w:bCs/>
      <w:sz w:val="7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1060"/>
    <w:pPr>
      <w:tabs>
        <w:tab w:val="center" w:pos="4320"/>
        <w:tab w:val="right" w:pos="8640"/>
      </w:tabs>
    </w:pPr>
  </w:style>
  <w:style w:type="paragraph" w:styleId="Footer">
    <w:name w:val="footer"/>
    <w:basedOn w:val="Normal"/>
    <w:link w:val="FooterChar"/>
    <w:rsid w:val="000F1060"/>
    <w:pPr>
      <w:tabs>
        <w:tab w:val="center" w:pos="4320"/>
        <w:tab w:val="right" w:pos="8640"/>
      </w:tabs>
    </w:pPr>
  </w:style>
  <w:style w:type="character" w:styleId="Hyperlink">
    <w:name w:val="Hyperlink"/>
    <w:basedOn w:val="DefaultParagraphFont"/>
    <w:rsid w:val="000F1060"/>
    <w:rPr>
      <w:color w:val="0000FF"/>
      <w:u w:val="single"/>
    </w:rPr>
  </w:style>
  <w:style w:type="paragraph" w:styleId="BodyText">
    <w:name w:val="Body Text"/>
    <w:basedOn w:val="Normal"/>
    <w:link w:val="BodyTextChar"/>
    <w:rsid w:val="000F1060"/>
    <w:pPr>
      <w:jc w:val="both"/>
    </w:pPr>
    <w:rPr>
      <w:rFonts w:ascii="Tekton" w:hAnsi="Tekton"/>
      <w:snapToGrid w:val="0"/>
    </w:rPr>
  </w:style>
  <w:style w:type="paragraph" w:styleId="BodyText2">
    <w:name w:val="Body Text 2"/>
    <w:basedOn w:val="Normal"/>
    <w:rsid w:val="000F1060"/>
    <w:rPr>
      <w:rFonts w:ascii="Tekton" w:hAnsi="Tekton"/>
      <w:sz w:val="22"/>
    </w:rPr>
  </w:style>
  <w:style w:type="character" w:styleId="FollowedHyperlink">
    <w:name w:val="FollowedHyperlink"/>
    <w:basedOn w:val="DefaultParagraphFont"/>
    <w:rsid w:val="000F1060"/>
    <w:rPr>
      <w:color w:val="800080"/>
      <w:u w:val="single"/>
    </w:rPr>
  </w:style>
  <w:style w:type="paragraph" w:styleId="BodyText3">
    <w:name w:val="Body Text 3"/>
    <w:basedOn w:val="Normal"/>
    <w:rsid w:val="000F1060"/>
    <w:rPr>
      <w:rFonts w:ascii="Arial" w:hAnsi="Arial"/>
      <w:color w:val="000000"/>
    </w:rPr>
  </w:style>
  <w:style w:type="character" w:customStyle="1" w:styleId="titletextbold1">
    <w:name w:val="titletextbold1"/>
    <w:basedOn w:val="DefaultParagraphFont"/>
    <w:rsid w:val="000F1060"/>
    <w:rPr>
      <w:rFonts w:ascii="Arial" w:hAnsi="Arial" w:cs="Arial" w:hint="default"/>
      <w:b/>
      <w:bCs/>
      <w:color w:val="354551"/>
      <w:sz w:val="22"/>
      <w:szCs w:val="22"/>
    </w:rPr>
  </w:style>
  <w:style w:type="character" w:styleId="FootnoteReference">
    <w:name w:val="footnote reference"/>
    <w:semiHidden/>
    <w:rsid w:val="000F1060"/>
  </w:style>
  <w:style w:type="character" w:styleId="PageNumber">
    <w:name w:val="page number"/>
    <w:basedOn w:val="DefaultParagraphFont"/>
    <w:rsid w:val="000F1060"/>
  </w:style>
  <w:style w:type="paragraph" w:styleId="NormalWeb">
    <w:name w:val="Normal (Web)"/>
    <w:basedOn w:val="Normal"/>
    <w:rsid w:val="000F1060"/>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E31894"/>
    <w:rPr>
      <w:sz w:val="16"/>
      <w:szCs w:val="16"/>
    </w:rPr>
  </w:style>
  <w:style w:type="paragraph" w:styleId="CommentText">
    <w:name w:val="annotation text"/>
    <w:basedOn w:val="Normal"/>
    <w:semiHidden/>
    <w:rsid w:val="00E31894"/>
  </w:style>
  <w:style w:type="paragraph" w:styleId="CommentSubject">
    <w:name w:val="annotation subject"/>
    <w:basedOn w:val="CommentText"/>
    <w:next w:val="CommentText"/>
    <w:semiHidden/>
    <w:rsid w:val="00E31894"/>
    <w:rPr>
      <w:b/>
      <w:bCs/>
    </w:rPr>
  </w:style>
  <w:style w:type="paragraph" w:styleId="BalloonText">
    <w:name w:val="Balloon Text"/>
    <w:basedOn w:val="Normal"/>
    <w:semiHidden/>
    <w:rsid w:val="00E31894"/>
    <w:rPr>
      <w:rFonts w:ascii="Tahoma" w:hAnsi="Tahoma" w:cs="Tahoma"/>
      <w:sz w:val="16"/>
      <w:szCs w:val="16"/>
    </w:rPr>
  </w:style>
  <w:style w:type="table" w:styleId="TableGrid">
    <w:name w:val="Table Grid"/>
    <w:basedOn w:val="TableNormal"/>
    <w:uiPriority w:val="59"/>
    <w:rsid w:val="00BE5053"/>
    <w:rPr>
      <w:rFonts w:ascii="Arial" w:eastAsiaTheme="minorHAnsi"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9">
    <w:name w:val="CM19"/>
    <w:basedOn w:val="Normal"/>
    <w:next w:val="Normal"/>
    <w:uiPriority w:val="99"/>
    <w:rsid w:val="00BE5053"/>
    <w:pPr>
      <w:widowControl w:val="0"/>
      <w:autoSpaceDE w:val="0"/>
      <w:autoSpaceDN w:val="0"/>
      <w:adjustRightInd w:val="0"/>
    </w:pPr>
    <w:rPr>
      <w:rFonts w:ascii="Arial" w:eastAsiaTheme="minorEastAsia" w:hAnsi="Arial" w:cs="Arial"/>
    </w:rPr>
  </w:style>
  <w:style w:type="paragraph" w:customStyle="1" w:styleId="Default">
    <w:name w:val="Default"/>
    <w:rsid w:val="00BE5053"/>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171D72"/>
    <w:pPr>
      <w:spacing w:line="276" w:lineRule="auto"/>
      <w:contextualSpacing/>
    </w:pPr>
    <w:rPr>
      <w:rFonts w:eastAsiaTheme="minorHAnsi" w:cstheme="minorBidi"/>
      <w:szCs w:val="22"/>
    </w:rPr>
  </w:style>
  <w:style w:type="paragraph" w:styleId="HTMLAddress">
    <w:name w:val="HTML Address"/>
    <w:basedOn w:val="z-TopofForm"/>
    <w:link w:val="HTMLAddressChar"/>
    <w:rsid w:val="00332DA4"/>
    <w:pPr>
      <w:pBdr>
        <w:bottom w:val="none" w:sz="0" w:space="0" w:color="auto"/>
      </w:pBdr>
      <w:jc w:val="left"/>
    </w:pPr>
    <w:rPr>
      <w:rFonts w:ascii="Times" w:hAnsi="Times" w:cs="Times New Roman"/>
      <w:noProof/>
      <w:vanish w:val="0"/>
      <w:sz w:val="24"/>
      <w:szCs w:val="20"/>
    </w:rPr>
  </w:style>
  <w:style w:type="character" w:customStyle="1" w:styleId="HTMLAddressChar">
    <w:name w:val="HTML Address Char"/>
    <w:basedOn w:val="DefaultParagraphFont"/>
    <w:link w:val="HTMLAddress"/>
    <w:uiPriority w:val="99"/>
    <w:rsid w:val="00332DA4"/>
    <w:rPr>
      <w:rFonts w:ascii="Times" w:hAnsi="Times"/>
      <w:noProof/>
      <w:sz w:val="24"/>
    </w:rPr>
  </w:style>
  <w:style w:type="paragraph" w:styleId="z-TopofForm">
    <w:name w:val="HTML Top of Form"/>
    <w:basedOn w:val="Normal"/>
    <w:next w:val="Normal"/>
    <w:link w:val="z-TopofFormChar"/>
    <w:hidden/>
    <w:rsid w:val="00332DA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32DA4"/>
    <w:rPr>
      <w:rFonts w:ascii="Arial" w:hAnsi="Arial" w:cs="Arial"/>
      <w:vanish/>
      <w:sz w:val="16"/>
      <w:szCs w:val="16"/>
    </w:rPr>
  </w:style>
  <w:style w:type="paragraph" w:customStyle="1" w:styleId="Body">
    <w:name w:val="Body"/>
    <w:basedOn w:val="Normal"/>
    <w:uiPriority w:val="99"/>
    <w:rsid w:val="00A07340"/>
    <w:rPr>
      <w:rFonts w:ascii="Times" w:eastAsiaTheme="minorEastAsia" w:hAnsi="Times" w:cs="Times"/>
    </w:rPr>
  </w:style>
  <w:style w:type="character" w:customStyle="1" w:styleId="BodyTextChar">
    <w:name w:val="Body Text Char"/>
    <w:basedOn w:val="DefaultParagraphFont"/>
    <w:link w:val="BodyText"/>
    <w:rsid w:val="00B624BF"/>
    <w:rPr>
      <w:rFonts w:ascii="Tekton" w:hAnsi="Tekton"/>
      <w:snapToGrid w:val="0"/>
    </w:rPr>
  </w:style>
  <w:style w:type="character" w:customStyle="1" w:styleId="HeaderChar">
    <w:name w:val="Header Char"/>
    <w:basedOn w:val="DefaultParagraphFont"/>
    <w:link w:val="Header"/>
    <w:rsid w:val="00F378D9"/>
  </w:style>
  <w:style w:type="character" w:customStyle="1" w:styleId="FooterChar">
    <w:name w:val="Footer Char"/>
    <w:basedOn w:val="DefaultParagraphFont"/>
    <w:link w:val="Footer"/>
    <w:rsid w:val="00F3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12">
      <w:bodyDiv w:val="1"/>
      <w:marLeft w:val="0"/>
      <w:marRight w:val="0"/>
      <w:marTop w:val="0"/>
      <w:marBottom w:val="0"/>
      <w:divBdr>
        <w:top w:val="none" w:sz="0" w:space="0" w:color="auto"/>
        <w:left w:val="none" w:sz="0" w:space="0" w:color="auto"/>
        <w:bottom w:val="none" w:sz="0" w:space="0" w:color="auto"/>
        <w:right w:val="none" w:sz="0" w:space="0" w:color="auto"/>
      </w:divBdr>
    </w:div>
    <w:div w:id="88888270">
      <w:bodyDiv w:val="1"/>
      <w:marLeft w:val="0"/>
      <w:marRight w:val="0"/>
      <w:marTop w:val="0"/>
      <w:marBottom w:val="0"/>
      <w:divBdr>
        <w:top w:val="none" w:sz="0" w:space="0" w:color="auto"/>
        <w:left w:val="none" w:sz="0" w:space="0" w:color="auto"/>
        <w:bottom w:val="none" w:sz="0" w:space="0" w:color="auto"/>
        <w:right w:val="none" w:sz="0" w:space="0" w:color="auto"/>
      </w:divBdr>
    </w:div>
    <w:div w:id="90275366">
      <w:bodyDiv w:val="1"/>
      <w:marLeft w:val="0"/>
      <w:marRight w:val="0"/>
      <w:marTop w:val="0"/>
      <w:marBottom w:val="0"/>
      <w:divBdr>
        <w:top w:val="none" w:sz="0" w:space="0" w:color="auto"/>
        <w:left w:val="none" w:sz="0" w:space="0" w:color="auto"/>
        <w:bottom w:val="none" w:sz="0" w:space="0" w:color="auto"/>
        <w:right w:val="none" w:sz="0" w:space="0" w:color="auto"/>
      </w:divBdr>
      <w:divsChild>
        <w:div w:id="1508053690">
          <w:marLeft w:val="0"/>
          <w:marRight w:val="0"/>
          <w:marTop w:val="0"/>
          <w:marBottom w:val="0"/>
          <w:divBdr>
            <w:top w:val="none" w:sz="0" w:space="0" w:color="auto"/>
            <w:left w:val="none" w:sz="0" w:space="0" w:color="auto"/>
            <w:bottom w:val="none" w:sz="0" w:space="0" w:color="auto"/>
            <w:right w:val="none" w:sz="0" w:space="0" w:color="auto"/>
          </w:divBdr>
          <w:divsChild>
            <w:div w:id="686247889">
              <w:marLeft w:val="0"/>
              <w:marRight w:val="0"/>
              <w:marTop w:val="0"/>
              <w:marBottom w:val="0"/>
              <w:divBdr>
                <w:top w:val="none" w:sz="0" w:space="0" w:color="auto"/>
                <w:left w:val="none" w:sz="0" w:space="0" w:color="auto"/>
                <w:bottom w:val="none" w:sz="0" w:space="0" w:color="auto"/>
                <w:right w:val="none" w:sz="0" w:space="0" w:color="auto"/>
              </w:divBdr>
            </w:div>
            <w:div w:id="584613309">
              <w:marLeft w:val="0"/>
              <w:marRight w:val="300"/>
              <w:marTop w:val="225"/>
              <w:marBottom w:val="150"/>
              <w:divBdr>
                <w:top w:val="none" w:sz="0" w:space="0" w:color="auto"/>
                <w:left w:val="none" w:sz="0" w:space="0" w:color="auto"/>
                <w:bottom w:val="none" w:sz="0" w:space="0" w:color="auto"/>
                <w:right w:val="none" w:sz="0" w:space="0" w:color="auto"/>
              </w:divBdr>
            </w:div>
          </w:divsChild>
        </w:div>
      </w:divsChild>
    </w:div>
    <w:div w:id="90517444">
      <w:bodyDiv w:val="1"/>
      <w:marLeft w:val="0"/>
      <w:marRight w:val="0"/>
      <w:marTop w:val="0"/>
      <w:marBottom w:val="0"/>
      <w:divBdr>
        <w:top w:val="none" w:sz="0" w:space="0" w:color="auto"/>
        <w:left w:val="none" w:sz="0" w:space="0" w:color="auto"/>
        <w:bottom w:val="none" w:sz="0" w:space="0" w:color="auto"/>
        <w:right w:val="none" w:sz="0" w:space="0" w:color="auto"/>
      </w:divBdr>
    </w:div>
    <w:div w:id="142235961">
      <w:bodyDiv w:val="1"/>
      <w:marLeft w:val="0"/>
      <w:marRight w:val="0"/>
      <w:marTop w:val="0"/>
      <w:marBottom w:val="0"/>
      <w:divBdr>
        <w:top w:val="none" w:sz="0" w:space="0" w:color="auto"/>
        <w:left w:val="none" w:sz="0" w:space="0" w:color="auto"/>
        <w:bottom w:val="none" w:sz="0" w:space="0" w:color="auto"/>
        <w:right w:val="none" w:sz="0" w:space="0" w:color="auto"/>
      </w:divBdr>
    </w:div>
    <w:div w:id="152378476">
      <w:bodyDiv w:val="1"/>
      <w:marLeft w:val="0"/>
      <w:marRight w:val="0"/>
      <w:marTop w:val="0"/>
      <w:marBottom w:val="0"/>
      <w:divBdr>
        <w:top w:val="none" w:sz="0" w:space="0" w:color="auto"/>
        <w:left w:val="none" w:sz="0" w:space="0" w:color="auto"/>
        <w:bottom w:val="none" w:sz="0" w:space="0" w:color="auto"/>
        <w:right w:val="none" w:sz="0" w:space="0" w:color="auto"/>
      </w:divBdr>
    </w:div>
    <w:div w:id="344676918">
      <w:bodyDiv w:val="1"/>
      <w:marLeft w:val="0"/>
      <w:marRight w:val="0"/>
      <w:marTop w:val="0"/>
      <w:marBottom w:val="0"/>
      <w:divBdr>
        <w:top w:val="none" w:sz="0" w:space="0" w:color="auto"/>
        <w:left w:val="none" w:sz="0" w:space="0" w:color="auto"/>
        <w:bottom w:val="none" w:sz="0" w:space="0" w:color="auto"/>
        <w:right w:val="none" w:sz="0" w:space="0" w:color="auto"/>
      </w:divBdr>
    </w:div>
    <w:div w:id="380829959">
      <w:bodyDiv w:val="1"/>
      <w:marLeft w:val="0"/>
      <w:marRight w:val="0"/>
      <w:marTop w:val="0"/>
      <w:marBottom w:val="0"/>
      <w:divBdr>
        <w:top w:val="none" w:sz="0" w:space="0" w:color="auto"/>
        <w:left w:val="none" w:sz="0" w:space="0" w:color="auto"/>
        <w:bottom w:val="none" w:sz="0" w:space="0" w:color="auto"/>
        <w:right w:val="none" w:sz="0" w:space="0" w:color="auto"/>
      </w:divBdr>
    </w:div>
    <w:div w:id="440220402">
      <w:bodyDiv w:val="1"/>
      <w:marLeft w:val="0"/>
      <w:marRight w:val="0"/>
      <w:marTop w:val="0"/>
      <w:marBottom w:val="0"/>
      <w:divBdr>
        <w:top w:val="none" w:sz="0" w:space="0" w:color="auto"/>
        <w:left w:val="none" w:sz="0" w:space="0" w:color="auto"/>
        <w:bottom w:val="none" w:sz="0" w:space="0" w:color="auto"/>
        <w:right w:val="none" w:sz="0" w:space="0" w:color="auto"/>
      </w:divBdr>
    </w:div>
    <w:div w:id="512693257">
      <w:bodyDiv w:val="1"/>
      <w:marLeft w:val="0"/>
      <w:marRight w:val="0"/>
      <w:marTop w:val="0"/>
      <w:marBottom w:val="0"/>
      <w:divBdr>
        <w:top w:val="none" w:sz="0" w:space="0" w:color="auto"/>
        <w:left w:val="none" w:sz="0" w:space="0" w:color="auto"/>
        <w:bottom w:val="none" w:sz="0" w:space="0" w:color="auto"/>
        <w:right w:val="none" w:sz="0" w:space="0" w:color="auto"/>
      </w:divBdr>
      <w:divsChild>
        <w:div w:id="1796286991">
          <w:marLeft w:val="0"/>
          <w:marRight w:val="0"/>
          <w:marTop w:val="115"/>
          <w:marBottom w:val="0"/>
          <w:divBdr>
            <w:top w:val="none" w:sz="0" w:space="0" w:color="auto"/>
            <w:left w:val="none" w:sz="0" w:space="0" w:color="auto"/>
            <w:bottom w:val="none" w:sz="0" w:space="0" w:color="auto"/>
            <w:right w:val="none" w:sz="0" w:space="0" w:color="auto"/>
          </w:divBdr>
        </w:div>
      </w:divsChild>
    </w:div>
    <w:div w:id="566653109">
      <w:bodyDiv w:val="1"/>
      <w:marLeft w:val="0"/>
      <w:marRight w:val="0"/>
      <w:marTop w:val="0"/>
      <w:marBottom w:val="0"/>
      <w:divBdr>
        <w:top w:val="none" w:sz="0" w:space="0" w:color="auto"/>
        <w:left w:val="none" w:sz="0" w:space="0" w:color="auto"/>
        <w:bottom w:val="none" w:sz="0" w:space="0" w:color="auto"/>
        <w:right w:val="none" w:sz="0" w:space="0" w:color="auto"/>
      </w:divBdr>
    </w:div>
    <w:div w:id="582840081">
      <w:bodyDiv w:val="1"/>
      <w:marLeft w:val="0"/>
      <w:marRight w:val="0"/>
      <w:marTop w:val="0"/>
      <w:marBottom w:val="0"/>
      <w:divBdr>
        <w:top w:val="none" w:sz="0" w:space="0" w:color="auto"/>
        <w:left w:val="none" w:sz="0" w:space="0" w:color="auto"/>
        <w:bottom w:val="none" w:sz="0" w:space="0" w:color="auto"/>
        <w:right w:val="none" w:sz="0" w:space="0" w:color="auto"/>
      </w:divBdr>
    </w:div>
    <w:div w:id="742146639">
      <w:bodyDiv w:val="1"/>
      <w:marLeft w:val="0"/>
      <w:marRight w:val="0"/>
      <w:marTop w:val="0"/>
      <w:marBottom w:val="0"/>
      <w:divBdr>
        <w:top w:val="none" w:sz="0" w:space="0" w:color="auto"/>
        <w:left w:val="none" w:sz="0" w:space="0" w:color="auto"/>
        <w:bottom w:val="none" w:sz="0" w:space="0" w:color="auto"/>
        <w:right w:val="none" w:sz="0" w:space="0" w:color="auto"/>
      </w:divBdr>
      <w:divsChild>
        <w:div w:id="1066800814">
          <w:marLeft w:val="0"/>
          <w:marRight w:val="0"/>
          <w:marTop w:val="0"/>
          <w:marBottom w:val="0"/>
          <w:divBdr>
            <w:top w:val="none" w:sz="0" w:space="0" w:color="auto"/>
            <w:left w:val="none" w:sz="0" w:space="0" w:color="auto"/>
            <w:bottom w:val="none" w:sz="0" w:space="0" w:color="auto"/>
            <w:right w:val="none" w:sz="0" w:space="0" w:color="auto"/>
          </w:divBdr>
        </w:div>
        <w:div w:id="2068986509">
          <w:marLeft w:val="0"/>
          <w:marRight w:val="0"/>
          <w:marTop w:val="0"/>
          <w:marBottom w:val="330"/>
          <w:divBdr>
            <w:top w:val="none" w:sz="0" w:space="0" w:color="auto"/>
            <w:left w:val="none" w:sz="0" w:space="0" w:color="auto"/>
            <w:bottom w:val="none" w:sz="0" w:space="0" w:color="auto"/>
            <w:right w:val="none" w:sz="0" w:space="0" w:color="auto"/>
          </w:divBdr>
        </w:div>
      </w:divsChild>
    </w:div>
    <w:div w:id="802697257">
      <w:bodyDiv w:val="1"/>
      <w:marLeft w:val="0"/>
      <w:marRight w:val="0"/>
      <w:marTop w:val="0"/>
      <w:marBottom w:val="0"/>
      <w:divBdr>
        <w:top w:val="none" w:sz="0" w:space="0" w:color="auto"/>
        <w:left w:val="none" w:sz="0" w:space="0" w:color="auto"/>
        <w:bottom w:val="none" w:sz="0" w:space="0" w:color="auto"/>
        <w:right w:val="none" w:sz="0" w:space="0" w:color="auto"/>
      </w:divBdr>
    </w:div>
    <w:div w:id="956106172">
      <w:bodyDiv w:val="1"/>
      <w:marLeft w:val="0"/>
      <w:marRight w:val="0"/>
      <w:marTop w:val="0"/>
      <w:marBottom w:val="0"/>
      <w:divBdr>
        <w:top w:val="none" w:sz="0" w:space="0" w:color="auto"/>
        <w:left w:val="none" w:sz="0" w:space="0" w:color="auto"/>
        <w:bottom w:val="none" w:sz="0" w:space="0" w:color="auto"/>
        <w:right w:val="none" w:sz="0" w:space="0" w:color="auto"/>
      </w:divBdr>
    </w:div>
    <w:div w:id="1039475811">
      <w:bodyDiv w:val="1"/>
      <w:marLeft w:val="0"/>
      <w:marRight w:val="0"/>
      <w:marTop w:val="0"/>
      <w:marBottom w:val="0"/>
      <w:divBdr>
        <w:top w:val="none" w:sz="0" w:space="0" w:color="auto"/>
        <w:left w:val="none" w:sz="0" w:space="0" w:color="auto"/>
        <w:bottom w:val="none" w:sz="0" w:space="0" w:color="auto"/>
        <w:right w:val="none" w:sz="0" w:space="0" w:color="auto"/>
      </w:divBdr>
    </w:div>
    <w:div w:id="1093361962">
      <w:bodyDiv w:val="1"/>
      <w:marLeft w:val="0"/>
      <w:marRight w:val="0"/>
      <w:marTop w:val="0"/>
      <w:marBottom w:val="0"/>
      <w:divBdr>
        <w:top w:val="none" w:sz="0" w:space="0" w:color="auto"/>
        <w:left w:val="none" w:sz="0" w:space="0" w:color="auto"/>
        <w:bottom w:val="none" w:sz="0" w:space="0" w:color="auto"/>
        <w:right w:val="none" w:sz="0" w:space="0" w:color="auto"/>
      </w:divBdr>
      <w:divsChild>
        <w:div w:id="992372061">
          <w:marLeft w:val="0"/>
          <w:marRight w:val="0"/>
          <w:marTop w:val="0"/>
          <w:marBottom w:val="0"/>
          <w:divBdr>
            <w:top w:val="none" w:sz="0" w:space="0" w:color="auto"/>
            <w:left w:val="none" w:sz="0" w:space="0" w:color="auto"/>
            <w:bottom w:val="none" w:sz="0" w:space="0" w:color="auto"/>
            <w:right w:val="none" w:sz="0" w:space="0" w:color="auto"/>
          </w:divBdr>
        </w:div>
        <w:div w:id="1536653322">
          <w:marLeft w:val="0"/>
          <w:marRight w:val="0"/>
          <w:marTop w:val="0"/>
          <w:marBottom w:val="330"/>
          <w:divBdr>
            <w:top w:val="none" w:sz="0" w:space="0" w:color="auto"/>
            <w:left w:val="none" w:sz="0" w:space="0" w:color="auto"/>
            <w:bottom w:val="none" w:sz="0" w:space="0" w:color="auto"/>
            <w:right w:val="none" w:sz="0" w:space="0" w:color="auto"/>
          </w:divBdr>
        </w:div>
      </w:divsChild>
    </w:div>
    <w:div w:id="1129934882">
      <w:bodyDiv w:val="1"/>
      <w:marLeft w:val="0"/>
      <w:marRight w:val="0"/>
      <w:marTop w:val="0"/>
      <w:marBottom w:val="0"/>
      <w:divBdr>
        <w:top w:val="none" w:sz="0" w:space="0" w:color="auto"/>
        <w:left w:val="none" w:sz="0" w:space="0" w:color="auto"/>
        <w:bottom w:val="none" w:sz="0" w:space="0" w:color="auto"/>
        <w:right w:val="none" w:sz="0" w:space="0" w:color="auto"/>
      </w:divBdr>
      <w:divsChild>
        <w:div w:id="1550340634">
          <w:marLeft w:val="0"/>
          <w:marRight w:val="0"/>
          <w:marTop w:val="0"/>
          <w:marBottom w:val="0"/>
          <w:divBdr>
            <w:top w:val="none" w:sz="0" w:space="0" w:color="auto"/>
            <w:left w:val="none" w:sz="0" w:space="0" w:color="auto"/>
            <w:bottom w:val="none" w:sz="0" w:space="0" w:color="auto"/>
            <w:right w:val="none" w:sz="0" w:space="0" w:color="auto"/>
          </w:divBdr>
          <w:divsChild>
            <w:div w:id="1222641523">
              <w:marLeft w:val="0"/>
              <w:marRight w:val="0"/>
              <w:marTop w:val="0"/>
              <w:marBottom w:val="0"/>
              <w:divBdr>
                <w:top w:val="none" w:sz="0" w:space="0" w:color="auto"/>
                <w:left w:val="none" w:sz="0" w:space="0" w:color="auto"/>
                <w:bottom w:val="none" w:sz="0" w:space="0" w:color="auto"/>
                <w:right w:val="none" w:sz="0" w:space="0" w:color="auto"/>
              </w:divBdr>
            </w:div>
            <w:div w:id="1297445101">
              <w:marLeft w:val="0"/>
              <w:marRight w:val="300"/>
              <w:marTop w:val="225"/>
              <w:marBottom w:val="150"/>
              <w:divBdr>
                <w:top w:val="none" w:sz="0" w:space="0" w:color="auto"/>
                <w:left w:val="none" w:sz="0" w:space="0" w:color="auto"/>
                <w:bottom w:val="none" w:sz="0" w:space="0" w:color="auto"/>
                <w:right w:val="none" w:sz="0" w:space="0" w:color="auto"/>
              </w:divBdr>
            </w:div>
          </w:divsChild>
        </w:div>
      </w:divsChild>
    </w:div>
    <w:div w:id="1224635145">
      <w:bodyDiv w:val="1"/>
      <w:marLeft w:val="0"/>
      <w:marRight w:val="0"/>
      <w:marTop w:val="0"/>
      <w:marBottom w:val="0"/>
      <w:divBdr>
        <w:top w:val="none" w:sz="0" w:space="0" w:color="auto"/>
        <w:left w:val="none" w:sz="0" w:space="0" w:color="auto"/>
        <w:bottom w:val="none" w:sz="0" w:space="0" w:color="auto"/>
        <w:right w:val="none" w:sz="0" w:space="0" w:color="auto"/>
      </w:divBdr>
    </w:div>
    <w:div w:id="1258513471">
      <w:bodyDiv w:val="1"/>
      <w:marLeft w:val="0"/>
      <w:marRight w:val="0"/>
      <w:marTop w:val="0"/>
      <w:marBottom w:val="0"/>
      <w:divBdr>
        <w:top w:val="none" w:sz="0" w:space="0" w:color="auto"/>
        <w:left w:val="none" w:sz="0" w:space="0" w:color="auto"/>
        <w:bottom w:val="none" w:sz="0" w:space="0" w:color="auto"/>
        <w:right w:val="none" w:sz="0" w:space="0" w:color="auto"/>
      </w:divBdr>
    </w:div>
    <w:div w:id="1288776011">
      <w:bodyDiv w:val="1"/>
      <w:marLeft w:val="0"/>
      <w:marRight w:val="0"/>
      <w:marTop w:val="0"/>
      <w:marBottom w:val="0"/>
      <w:divBdr>
        <w:top w:val="none" w:sz="0" w:space="0" w:color="auto"/>
        <w:left w:val="none" w:sz="0" w:space="0" w:color="auto"/>
        <w:bottom w:val="none" w:sz="0" w:space="0" w:color="auto"/>
        <w:right w:val="none" w:sz="0" w:space="0" w:color="auto"/>
      </w:divBdr>
      <w:divsChild>
        <w:div w:id="600186844">
          <w:marLeft w:val="0"/>
          <w:marRight w:val="0"/>
          <w:marTop w:val="0"/>
          <w:marBottom w:val="0"/>
          <w:divBdr>
            <w:top w:val="none" w:sz="0" w:space="0" w:color="auto"/>
            <w:left w:val="none" w:sz="0" w:space="0" w:color="auto"/>
            <w:bottom w:val="none" w:sz="0" w:space="0" w:color="auto"/>
            <w:right w:val="none" w:sz="0" w:space="0" w:color="auto"/>
          </w:divBdr>
        </w:div>
        <w:div w:id="1402412615">
          <w:marLeft w:val="0"/>
          <w:marRight w:val="0"/>
          <w:marTop w:val="0"/>
          <w:marBottom w:val="330"/>
          <w:divBdr>
            <w:top w:val="none" w:sz="0" w:space="0" w:color="auto"/>
            <w:left w:val="none" w:sz="0" w:space="0" w:color="auto"/>
            <w:bottom w:val="none" w:sz="0" w:space="0" w:color="auto"/>
            <w:right w:val="none" w:sz="0" w:space="0" w:color="auto"/>
          </w:divBdr>
        </w:div>
      </w:divsChild>
    </w:div>
    <w:div w:id="1415741244">
      <w:bodyDiv w:val="1"/>
      <w:marLeft w:val="0"/>
      <w:marRight w:val="0"/>
      <w:marTop w:val="0"/>
      <w:marBottom w:val="0"/>
      <w:divBdr>
        <w:top w:val="none" w:sz="0" w:space="0" w:color="auto"/>
        <w:left w:val="none" w:sz="0" w:space="0" w:color="auto"/>
        <w:bottom w:val="none" w:sz="0" w:space="0" w:color="auto"/>
        <w:right w:val="none" w:sz="0" w:space="0" w:color="auto"/>
      </w:divBdr>
    </w:div>
    <w:div w:id="1458063011">
      <w:bodyDiv w:val="1"/>
      <w:marLeft w:val="0"/>
      <w:marRight w:val="0"/>
      <w:marTop w:val="0"/>
      <w:marBottom w:val="0"/>
      <w:divBdr>
        <w:top w:val="none" w:sz="0" w:space="0" w:color="auto"/>
        <w:left w:val="none" w:sz="0" w:space="0" w:color="auto"/>
        <w:bottom w:val="none" w:sz="0" w:space="0" w:color="auto"/>
        <w:right w:val="none" w:sz="0" w:space="0" w:color="auto"/>
      </w:divBdr>
    </w:div>
    <w:div w:id="1626080712">
      <w:bodyDiv w:val="1"/>
      <w:marLeft w:val="0"/>
      <w:marRight w:val="0"/>
      <w:marTop w:val="0"/>
      <w:marBottom w:val="0"/>
      <w:divBdr>
        <w:top w:val="none" w:sz="0" w:space="0" w:color="auto"/>
        <w:left w:val="none" w:sz="0" w:space="0" w:color="auto"/>
        <w:bottom w:val="none" w:sz="0" w:space="0" w:color="auto"/>
        <w:right w:val="none" w:sz="0" w:space="0" w:color="auto"/>
      </w:divBdr>
    </w:div>
    <w:div w:id="1656493472">
      <w:bodyDiv w:val="1"/>
      <w:marLeft w:val="0"/>
      <w:marRight w:val="0"/>
      <w:marTop w:val="0"/>
      <w:marBottom w:val="0"/>
      <w:divBdr>
        <w:top w:val="none" w:sz="0" w:space="0" w:color="auto"/>
        <w:left w:val="none" w:sz="0" w:space="0" w:color="auto"/>
        <w:bottom w:val="none" w:sz="0" w:space="0" w:color="auto"/>
        <w:right w:val="none" w:sz="0" w:space="0" w:color="auto"/>
      </w:divBdr>
      <w:divsChild>
        <w:div w:id="37511798">
          <w:marLeft w:val="1166"/>
          <w:marRight w:val="0"/>
          <w:marTop w:val="96"/>
          <w:marBottom w:val="0"/>
          <w:divBdr>
            <w:top w:val="none" w:sz="0" w:space="0" w:color="auto"/>
            <w:left w:val="none" w:sz="0" w:space="0" w:color="auto"/>
            <w:bottom w:val="none" w:sz="0" w:space="0" w:color="auto"/>
            <w:right w:val="none" w:sz="0" w:space="0" w:color="auto"/>
          </w:divBdr>
        </w:div>
        <w:div w:id="1944611590">
          <w:marLeft w:val="1166"/>
          <w:marRight w:val="0"/>
          <w:marTop w:val="96"/>
          <w:marBottom w:val="0"/>
          <w:divBdr>
            <w:top w:val="none" w:sz="0" w:space="0" w:color="auto"/>
            <w:left w:val="none" w:sz="0" w:space="0" w:color="auto"/>
            <w:bottom w:val="none" w:sz="0" w:space="0" w:color="auto"/>
            <w:right w:val="none" w:sz="0" w:space="0" w:color="auto"/>
          </w:divBdr>
        </w:div>
      </w:divsChild>
    </w:div>
    <w:div w:id="1730765824">
      <w:bodyDiv w:val="1"/>
      <w:marLeft w:val="0"/>
      <w:marRight w:val="0"/>
      <w:marTop w:val="0"/>
      <w:marBottom w:val="0"/>
      <w:divBdr>
        <w:top w:val="none" w:sz="0" w:space="0" w:color="auto"/>
        <w:left w:val="none" w:sz="0" w:space="0" w:color="auto"/>
        <w:bottom w:val="none" w:sz="0" w:space="0" w:color="auto"/>
        <w:right w:val="none" w:sz="0" w:space="0" w:color="auto"/>
      </w:divBdr>
    </w:div>
    <w:div w:id="1950353725">
      <w:bodyDiv w:val="1"/>
      <w:marLeft w:val="0"/>
      <w:marRight w:val="0"/>
      <w:marTop w:val="0"/>
      <w:marBottom w:val="0"/>
      <w:divBdr>
        <w:top w:val="none" w:sz="0" w:space="0" w:color="auto"/>
        <w:left w:val="none" w:sz="0" w:space="0" w:color="auto"/>
        <w:bottom w:val="none" w:sz="0" w:space="0" w:color="auto"/>
        <w:right w:val="none" w:sz="0" w:space="0" w:color="auto"/>
      </w:divBdr>
      <w:divsChild>
        <w:div w:id="180558449">
          <w:marLeft w:val="0"/>
          <w:marRight w:val="0"/>
          <w:marTop w:val="0"/>
          <w:marBottom w:val="0"/>
          <w:divBdr>
            <w:top w:val="none" w:sz="0" w:space="0" w:color="auto"/>
            <w:left w:val="none" w:sz="0" w:space="0" w:color="auto"/>
            <w:bottom w:val="none" w:sz="0" w:space="0" w:color="auto"/>
            <w:right w:val="none" w:sz="0" w:space="0" w:color="auto"/>
          </w:divBdr>
          <w:divsChild>
            <w:div w:id="628363320">
              <w:marLeft w:val="0"/>
              <w:marRight w:val="0"/>
              <w:marTop w:val="0"/>
              <w:marBottom w:val="0"/>
              <w:divBdr>
                <w:top w:val="none" w:sz="0" w:space="0" w:color="auto"/>
                <w:left w:val="none" w:sz="0" w:space="0" w:color="auto"/>
                <w:bottom w:val="none" w:sz="0" w:space="0" w:color="auto"/>
                <w:right w:val="none" w:sz="0" w:space="0" w:color="auto"/>
              </w:divBdr>
            </w:div>
            <w:div w:id="1191259349">
              <w:marLeft w:val="0"/>
              <w:marRight w:val="300"/>
              <w:marTop w:val="225"/>
              <w:marBottom w:val="150"/>
              <w:divBdr>
                <w:top w:val="none" w:sz="0" w:space="0" w:color="auto"/>
                <w:left w:val="none" w:sz="0" w:space="0" w:color="auto"/>
                <w:bottom w:val="none" w:sz="0" w:space="0" w:color="auto"/>
                <w:right w:val="none" w:sz="0" w:space="0" w:color="auto"/>
              </w:divBdr>
            </w:div>
          </w:divsChild>
        </w:div>
      </w:divsChild>
    </w:div>
    <w:div w:id="2072919971">
      <w:bodyDiv w:val="1"/>
      <w:marLeft w:val="0"/>
      <w:marRight w:val="0"/>
      <w:marTop w:val="0"/>
      <w:marBottom w:val="0"/>
      <w:divBdr>
        <w:top w:val="none" w:sz="0" w:space="0" w:color="auto"/>
        <w:left w:val="none" w:sz="0" w:space="0" w:color="auto"/>
        <w:bottom w:val="none" w:sz="0" w:space="0" w:color="auto"/>
        <w:right w:val="none" w:sz="0" w:space="0" w:color="auto"/>
      </w:divBdr>
    </w:div>
    <w:div w:id="2085956679">
      <w:bodyDiv w:val="1"/>
      <w:marLeft w:val="0"/>
      <w:marRight w:val="0"/>
      <w:marTop w:val="0"/>
      <w:marBottom w:val="0"/>
      <w:divBdr>
        <w:top w:val="none" w:sz="0" w:space="0" w:color="auto"/>
        <w:left w:val="none" w:sz="0" w:space="0" w:color="auto"/>
        <w:bottom w:val="none" w:sz="0" w:space="0" w:color="auto"/>
        <w:right w:val="none" w:sz="0" w:space="0" w:color="auto"/>
      </w:divBdr>
      <w:divsChild>
        <w:div w:id="1355307814">
          <w:marLeft w:val="0"/>
          <w:marRight w:val="0"/>
          <w:marTop w:val="0"/>
          <w:marBottom w:val="330"/>
          <w:divBdr>
            <w:top w:val="none" w:sz="0" w:space="0" w:color="auto"/>
            <w:left w:val="none" w:sz="0" w:space="0" w:color="auto"/>
            <w:bottom w:val="none" w:sz="0" w:space="0" w:color="auto"/>
            <w:right w:val="none" w:sz="0" w:space="0" w:color="auto"/>
          </w:divBdr>
        </w:div>
        <w:div w:id="141500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ley.com/WileyCDA/WileyTitle/productCd-0470504978.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ndicott.edu/academicresources" TargetMode="External"/><Relationship Id="rId11" Type="http://schemas.openxmlformats.org/officeDocument/2006/relationships/hyperlink" Target="http://99percentinvisible.org/episode/reverb-evolution-architectural-acoustics/" TargetMode="External"/><Relationship Id="rId12" Type="http://schemas.openxmlformats.org/officeDocument/2006/relationships/hyperlink" Target="http://www.npr.org/2016/10/26/498850659/what-s-more-distracting-than-a-noisy-coworker-not-much" TargetMode="External"/><Relationship Id="rId13" Type="http://schemas.openxmlformats.org/officeDocument/2006/relationships/hyperlink" Target="https://uscanine.com/tips/dog-psychology/" TargetMode="External"/><Relationship Id="rId14" Type="http://schemas.openxmlformats.org/officeDocument/2006/relationships/hyperlink" Target="https://www.thisamericanlife.org/radio-archives/episode/154/in-dog-we-trust" TargetMode="External"/><Relationship Id="rId15" Type="http://schemas.openxmlformats.org/officeDocument/2006/relationships/hyperlink" Target="http://www.drylok.com/formulas/" TargetMode="External"/><Relationship Id="rId16" Type="http://schemas.openxmlformats.org/officeDocument/2006/relationships/hyperlink" Target="http://www.rwhardware.com/products-listing/sliding-door-hardware/" TargetMode="External"/><Relationship Id="rId17" Type="http://schemas.openxmlformats.org/officeDocument/2006/relationships/hyperlink" Target="http://www.adhdoors.com/gallery/?gallery=3" TargetMode="External"/><Relationship Id="rId18" Type="http://schemas.openxmlformats.org/officeDocument/2006/relationships/hyperlink" Target="http://www.securitybossmanufacturing.com/standard_guillotine_kennel_door.htm" TargetMode="External"/><Relationship Id="rId19" Type="http://schemas.openxmlformats.org/officeDocument/2006/relationships/hyperlink" Target="http://www.usg.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rody@endicot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72AB-105A-054C-9A77-C127BA48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3882</Words>
  <Characters>22130</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ID 480 Internship</vt:lpstr>
    </vt:vector>
  </TitlesOfParts>
  <Company>Endicott College</Company>
  <LinksUpToDate>false</LinksUpToDate>
  <CharactersWithSpaces>25961</CharactersWithSpaces>
  <SharedDoc>false</SharedDoc>
  <HLinks>
    <vt:vector size="12" baseType="variant">
      <vt:variant>
        <vt:i4>1572876</vt:i4>
      </vt:variant>
      <vt:variant>
        <vt:i4>0</vt:i4>
      </vt:variant>
      <vt:variant>
        <vt:i4>0</vt:i4>
      </vt:variant>
      <vt:variant>
        <vt:i4>5</vt:i4>
      </vt:variant>
      <vt:variant>
        <vt:lpwstr>http://www.complexification.net/gallery/machines/deeplorenz/deepLorenzPRN.jpg</vt:lpwstr>
      </vt:variant>
      <vt:variant>
        <vt:lpwstr/>
      </vt:variant>
      <vt:variant>
        <vt:i4>5832802</vt:i4>
      </vt:variant>
      <vt:variant>
        <vt:i4>0</vt:i4>
      </vt:variant>
      <vt:variant>
        <vt:i4>0</vt:i4>
      </vt:variant>
      <vt:variant>
        <vt:i4>5</vt:i4>
      </vt:variant>
      <vt:variant>
        <vt:lpwstr>mailto:abrody@endicott.edu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480 Internship</dc:title>
  <dc:creator>Andrew Brody AIA</dc:creator>
  <cp:lastModifiedBy>Prof. Brody</cp:lastModifiedBy>
  <cp:revision>78</cp:revision>
  <cp:lastPrinted>2016-05-05T17:37:00Z</cp:lastPrinted>
  <dcterms:created xsi:type="dcterms:W3CDTF">2016-05-06T14:12:00Z</dcterms:created>
  <dcterms:modified xsi:type="dcterms:W3CDTF">2017-01-20T20:52:00Z</dcterms:modified>
</cp:coreProperties>
</file>